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6F" w:rsidRDefault="00A133CD" w:rsidP="00C2396F">
      <w:pPr>
        <w:spacing w:after="0"/>
        <w:rPr>
          <w:rFonts w:ascii="Garamond" w:hAnsi="Garamond"/>
          <w:b/>
        </w:rPr>
      </w:pPr>
      <w:r w:rsidRPr="00A133CD">
        <w:rPr>
          <w:rFonts w:ascii="Garamond" w:hAnsi="Garamond"/>
          <w:b/>
        </w:rPr>
        <w:t>TO:</w:t>
      </w:r>
      <w:r w:rsidR="00AA4E53">
        <w:rPr>
          <w:rFonts w:ascii="Garamond" w:hAnsi="Garamond"/>
          <w:b/>
        </w:rPr>
        <w:t xml:space="preserve"> </w:t>
      </w:r>
      <w:r w:rsidR="00AA4E53">
        <w:rPr>
          <w:rFonts w:ascii="Garamond" w:hAnsi="Garamond"/>
          <w:b/>
        </w:rPr>
        <w:tab/>
      </w:r>
      <w:r w:rsidR="00AA4E53">
        <w:rPr>
          <w:rFonts w:ascii="Garamond" w:hAnsi="Garamond"/>
          <w:b/>
        </w:rPr>
        <w:tab/>
        <w:t xml:space="preserve">School Board Name </w:t>
      </w:r>
    </w:p>
    <w:p w:rsidR="00A133CD" w:rsidRPr="00A133CD" w:rsidRDefault="00A133CD" w:rsidP="00C2396F">
      <w:pPr>
        <w:spacing w:after="0"/>
        <w:rPr>
          <w:rFonts w:ascii="Garamond" w:hAnsi="Garamond"/>
          <w:b/>
        </w:rPr>
      </w:pPr>
      <w:r w:rsidRPr="00A133CD">
        <w:rPr>
          <w:rFonts w:ascii="Garamond" w:hAnsi="Garamond"/>
          <w:b/>
        </w:rPr>
        <w:t>FROM:</w:t>
      </w:r>
      <w:r w:rsidR="00AA4E53">
        <w:rPr>
          <w:rFonts w:ascii="Garamond" w:hAnsi="Garamond"/>
          <w:b/>
        </w:rPr>
        <w:tab/>
        <w:t xml:space="preserve">PM Plan Update Coordinator </w:t>
      </w:r>
    </w:p>
    <w:p w:rsidR="00A133CD" w:rsidRPr="00A133CD" w:rsidRDefault="00A133CD" w:rsidP="00C2396F">
      <w:pPr>
        <w:spacing w:after="0"/>
        <w:rPr>
          <w:rFonts w:ascii="Garamond" w:hAnsi="Garamond"/>
          <w:b/>
        </w:rPr>
      </w:pPr>
      <w:r w:rsidRPr="00A133CD">
        <w:rPr>
          <w:rFonts w:ascii="Garamond" w:hAnsi="Garamond"/>
          <w:b/>
        </w:rPr>
        <w:t>DATE:</w:t>
      </w:r>
      <w:r w:rsidR="00091993">
        <w:rPr>
          <w:rFonts w:ascii="Garamond" w:hAnsi="Garamond"/>
          <w:b/>
        </w:rPr>
        <w:tab/>
      </w:r>
      <w:r w:rsidR="00091993">
        <w:rPr>
          <w:rFonts w:ascii="Garamond" w:hAnsi="Garamond"/>
          <w:b/>
        </w:rPr>
        <w:tab/>
        <w:t>January 1, 2016</w:t>
      </w:r>
    </w:p>
    <w:p w:rsidR="00A133CD" w:rsidRPr="00A133CD" w:rsidRDefault="00A133CD">
      <w:pPr>
        <w:rPr>
          <w:rFonts w:ascii="Garamond" w:hAnsi="Garamond"/>
          <w:b/>
        </w:rPr>
      </w:pPr>
      <w:r w:rsidRPr="00A133CD">
        <w:rPr>
          <w:rFonts w:ascii="Garamond" w:hAnsi="Garamond"/>
          <w:b/>
        </w:rPr>
        <w:t>SUBJECT:</w:t>
      </w:r>
      <w:r w:rsidR="00AA4E53">
        <w:rPr>
          <w:rFonts w:ascii="Garamond" w:hAnsi="Garamond"/>
          <w:b/>
        </w:rPr>
        <w:tab/>
        <w:t>PM Plan annual updates</w:t>
      </w:r>
    </w:p>
    <w:p w:rsidR="00A133CD" w:rsidRDefault="00A133CD" w:rsidP="00A133CD">
      <w:pPr>
        <w:spacing w:after="0"/>
        <w:jc w:val="both"/>
        <w:rPr>
          <w:rFonts w:ascii="Garamond" w:eastAsia="Times New Roman" w:hAnsi="Garamond" w:cs="Calibri"/>
        </w:rPr>
      </w:pPr>
      <w:r>
        <w:rPr>
          <w:rFonts w:ascii="Garamond" w:eastAsia="Calibri" w:hAnsi="Garamond" w:cs="Garamond"/>
        </w:rPr>
        <w:t xml:space="preserve">The </w:t>
      </w:r>
      <w:r>
        <w:rPr>
          <w:rFonts w:ascii="Garamond" w:eastAsia="Calibri" w:hAnsi="Garamond" w:cs="Garamond"/>
          <w:color w:val="0000FF"/>
        </w:rPr>
        <w:t xml:space="preserve">____________ </w:t>
      </w:r>
      <w:r>
        <w:rPr>
          <w:rFonts w:ascii="Garamond" w:eastAsia="Calibri" w:hAnsi="Garamond" w:cs="Garamond"/>
        </w:rPr>
        <w:t>School Districts Preventive maintenance plan is due for t</w:t>
      </w:r>
      <w:r w:rsidR="00024A96">
        <w:rPr>
          <w:rFonts w:ascii="Garamond" w:eastAsia="Calibri" w:hAnsi="Garamond" w:cs="Garamond"/>
        </w:rPr>
        <w:t>he required annual update.</w:t>
      </w:r>
      <w:r>
        <w:rPr>
          <w:rFonts w:ascii="Garamond" w:eastAsia="Calibri" w:hAnsi="Garamond" w:cs="Garamond"/>
        </w:rPr>
        <w:t xml:space="preserve"> The PM Plan is a living document</w:t>
      </w:r>
      <w:bookmarkStart w:id="0" w:name="_GoBack"/>
      <w:bookmarkEnd w:id="0"/>
      <w:r>
        <w:rPr>
          <w:rFonts w:ascii="Garamond" w:eastAsia="Calibri" w:hAnsi="Garamond" w:cs="Garamond"/>
        </w:rPr>
        <w:t xml:space="preserve"> that should be updated regularly as target goals are met, inventories of equipment ch</w:t>
      </w:r>
      <w:r w:rsidR="005309B1">
        <w:rPr>
          <w:rFonts w:ascii="Garamond" w:eastAsia="Calibri" w:hAnsi="Garamond" w:cs="Garamond"/>
        </w:rPr>
        <w:t>anges or staff changes occur. The PM Plan</w:t>
      </w:r>
      <w:r>
        <w:rPr>
          <w:rFonts w:ascii="Garamond" w:eastAsia="Calibri" w:hAnsi="Garamond" w:cs="Garamond"/>
        </w:rPr>
        <w:t xml:space="preserve"> </w:t>
      </w:r>
      <w:r>
        <w:rPr>
          <w:rFonts w:ascii="Garamond" w:eastAsia="Times New Roman" w:hAnsi="Garamond" w:cs="Calibri"/>
        </w:rPr>
        <w:t xml:space="preserve">identifies how the district will operate its maintenance &amp; operations program and is </w:t>
      </w:r>
      <w:r w:rsidRPr="00605630">
        <w:rPr>
          <w:rFonts w:ascii="Garamond" w:eastAsia="Times New Roman" w:hAnsi="Garamond" w:cs="Calibri"/>
        </w:rPr>
        <w:t xml:space="preserve">aimed at preventing premature equipment failures thereby providing reliable </w:t>
      </w:r>
      <w:r>
        <w:rPr>
          <w:rFonts w:ascii="Garamond" w:eastAsia="Times New Roman" w:hAnsi="Garamond" w:cs="Calibri"/>
        </w:rPr>
        <w:t xml:space="preserve">equipment </w:t>
      </w:r>
      <w:r w:rsidRPr="00605630">
        <w:rPr>
          <w:rFonts w:ascii="Garamond" w:eastAsia="Times New Roman" w:hAnsi="Garamond" w:cs="Calibri"/>
        </w:rPr>
        <w:t xml:space="preserve">service and safe </w:t>
      </w:r>
      <w:r>
        <w:rPr>
          <w:rFonts w:ascii="Garamond" w:eastAsia="Times New Roman" w:hAnsi="Garamond" w:cs="Calibri"/>
        </w:rPr>
        <w:t xml:space="preserve">and reliable </w:t>
      </w:r>
      <w:r w:rsidRPr="00605630">
        <w:rPr>
          <w:rFonts w:ascii="Garamond" w:eastAsia="Times New Roman" w:hAnsi="Garamond" w:cs="Calibri"/>
        </w:rPr>
        <w:t>environments.</w:t>
      </w:r>
    </w:p>
    <w:p w:rsidR="00A133CD" w:rsidRDefault="00A133CD" w:rsidP="00A133CD">
      <w:pPr>
        <w:spacing w:after="0"/>
        <w:jc w:val="both"/>
        <w:rPr>
          <w:rFonts w:ascii="Garamond" w:eastAsia="Calibri" w:hAnsi="Garamond" w:cs="Garamond"/>
        </w:rPr>
      </w:pPr>
    </w:p>
    <w:p w:rsidR="00A133CD" w:rsidRDefault="00A133CD" w:rsidP="00A133CD">
      <w:pPr>
        <w:spacing w:after="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 xml:space="preserve">The following sections of the Preventive Maintenance plan have been reviewed and </w:t>
      </w:r>
      <w:r w:rsidR="00931F7A">
        <w:rPr>
          <w:rFonts w:ascii="Garamond" w:eastAsia="Calibri" w:hAnsi="Garamond" w:cs="Garamond"/>
        </w:rPr>
        <w:t>updates or</w:t>
      </w:r>
      <w:r>
        <w:rPr>
          <w:rFonts w:ascii="Garamond" w:eastAsia="Calibri" w:hAnsi="Garamond" w:cs="Garamond"/>
        </w:rPr>
        <w:t xml:space="preserve"> revisions</w:t>
      </w:r>
      <w:r w:rsidR="00931F7A">
        <w:rPr>
          <w:rFonts w:ascii="Garamond" w:eastAsia="Calibri" w:hAnsi="Garamond" w:cs="Garamond"/>
        </w:rPr>
        <w:t xml:space="preserve"> have been</w:t>
      </w:r>
      <w:r>
        <w:rPr>
          <w:rFonts w:ascii="Garamond" w:eastAsia="Calibri" w:hAnsi="Garamond" w:cs="Garamond"/>
        </w:rPr>
        <w:t xml:space="preserve"> made</w:t>
      </w:r>
      <w:r w:rsidR="00931F7A">
        <w:rPr>
          <w:rFonts w:ascii="Garamond" w:eastAsia="Calibri" w:hAnsi="Garamond" w:cs="Garamond"/>
        </w:rPr>
        <w:t xml:space="preserve">. We are respectfully requesting board review and </w:t>
      </w:r>
      <w:r w:rsidR="00024A96">
        <w:rPr>
          <w:rFonts w:ascii="Garamond" w:eastAsia="Calibri" w:hAnsi="Garamond" w:cs="Garamond"/>
        </w:rPr>
        <w:t>approval prior to submitting</w:t>
      </w:r>
      <w:r w:rsidR="00931F7A">
        <w:rPr>
          <w:rFonts w:ascii="Garamond" w:eastAsia="Calibri" w:hAnsi="Garamond" w:cs="Garamond"/>
        </w:rPr>
        <w:t xml:space="preserve"> to the PSFA for PSCOC approval.</w:t>
      </w:r>
    </w:p>
    <w:p w:rsidR="00A133CD" w:rsidRDefault="00A133CD" w:rsidP="00A133CD">
      <w:pPr>
        <w:spacing w:after="0"/>
        <w:jc w:val="both"/>
        <w:rPr>
          <w:rFonts w:ascii="Garamond" w:eastAsia="Calibri" w:hAnsi="Garamond" w:cs="Garamond"/>
        </w:rPr>
      </w:pP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4500"/>
        <w:gridCol w:w="5940"/>
      </w:tblGrid>
      <w:tr w:rsidR="00E20121" w:rsidTr="00C2396F">
        <w:tc>
          <w:tcPr>
            <w:tcW w:w="4500" w:type="dxa"/>
          </w:tcPr>
          <w:p w:rsidR="00E20121" w:rsidRPr="00E20121" w:rsidRDefault="00E20121" w:rsidP="00E20121">
            <w:pPr>
              <w:jc w:val="center"/>
              <w:rPr>
                <w:rFonts w:ascii="Garamond" w:hAnsi="Garamond"/>
                <w:b/>
              </w:rPr>
            </w:pPr>
            <w:r w:rsidRPr="00E20121">
              <w:rPr>
                <w:rFonts w:ascii="Garamond" w:hAnsi="Garamond"/>
                <w:b/>
              </w:rPr>
              <w:t>PM Plan Section</w:t>
            </w:r>
          </w:p>
        </w:tc>
        <w:tc>
          <w:tcPr>
            <w:tcW w:w="5940" w:type="dxa"/>
          </w:tcPr>
          <w:p w:rsidR="00E20121" w:rsidRPr="00E20121" w:rsidRDefault="00E20121" w:rsidP="00E20121">
            <w:pPr>
              <w:jc w:val="center"/>
              <w:rPr>
                <w:rFonts w:ascii="Garamond" w:eastAsia="Calibri" w:hAnsi="Garamond" w:cs="Garamond"/>
                <w:b/>
              </w:rPr>
            </w:pPr>
            <w:r>
              <w:rPr>
                <w:rFonts w:ascii="Garamond" w:eastAsia="Calibri" w:hAnsi="Garamond" w:cs="Garamond"/>
                <w:b/>
              </w:rPr>
              <w:t>Changes / Updates Made</w:t>
            </w:r>
            <w:r w:rsidR="00AA4E53">
              <w:rPr>
                <w:rFonts w:ascii="Garamond" w:eastAsia="Calibri" w:hAnsi="Garamond" w:cs="Garamond"/>
                <w:b/>
              </w:rPr>
              <w:t xml:space="preserve"> </w:t>
            </w:r>
            <w:r w:rsidR="00AA4E53" w:rsidRPr="006875DD">
              <w:rPr>
                <w:rFonts w:ascii="Garamond" w:eastAsia="Calibri" w:hAnsi="Garamond" w:cs="Garamond"/>
                <w:b/>
                <w:color w:val="FF0000"/>
              </w:rPr>
              <w:t>(sample)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1.0 - </w:t>
            </w:r>
            <w:r w:rsidR="00931F7A" w:rsidRPr="00023A8A">
              <w:rPr>
                <w:rFonts w:ascii="Garamond" w:hAnsi="Garamond"/>
                <w:color w:val="0000FF"/>
              </w:rPr>
              <w:t xml:space="preserve">District Preventive Maintenance Purpose/Objectives/Scope &amp; Mission Statement </w:t>
            </w:r>
          </w:p>
        </w:tc>
        <w:tc>
          <w:tcPr>
            <w:tcW w:w="5940" w:type="dxa"/>
          </w:tcPr>
          <w:p w:rsidR="00931F7A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 changes made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2.0 - </w:t>
            </w:r>
            <w:r w:rsidR="00931F7A" w:rsidRPr="00023A8A">
              <w:rPr>
                <w:rFonts w:ascii="Garamond" w:hAnsi="Garamond"/>
                <w:color w:val="0000FF"/>
              </w:rPr>
              <w:t>Maintenance Goals</w:t>
            </w:r>
          </w:p>
        </w:tc>
        <w:tc>
          <w:tcPr>
            <w:tcW w:w="5940" w:type="dxa"/>
          </w:tcPr>
          <w:p w:rsidR="00931F7A" w:rsidRDefault="00023A8A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 xml:space="preserve">Updated to reflect new Performance metric goals 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3.0 - </w:t>
            </w:r>
            <w:r w:rsidR="00931F7A" w:rsidRPr="00023A8A">
              <w:rPr>
                <w:rFonts w:ascii="Garamond" w:hAnsi="Garamond"/>
                <w:color w:val="0000FF"/>
              </w:rPr>
              <w:t>Maintenance Organization Structure and Staffing Responsibilities</w:t>
            </w:r>
          </w:p>
        </w:tc>
        <w:tc>
          <w:tcPr>
            <w:tcW w:w="5940" w:type="dxa"/>
          </w:tcPr>
          <w:p w:rsidR="00931F7A" w:rsidRDefault="00023A8A" w:rsidP="00023A8A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 c</w:t>
            </w:r>
            <w:r w:rsidR="004858E7">
              <w:rPr>
                <w:rFonts w:ascii="Garamond" w:eastAsia="Calibri" w:hAnsi="Garamond" w:cs="Garamond"/>
              </w:rPr>
              <w:t>hange</w:t>
            </w:r>
            <w:r w:rsidR="007B0254">
              <w:rPr>
                <w:rFonts w:ascii="Garamond" w:eastAsia="Calibri" w:hAnsi="Garamond" w:cs="Garamond"/>
              </w:rPr>
              <w:t>d made</w:t>
            </w:r>
            <w:r>
              <w:rPr>
                <w:rFonts w:ascii="Garamond" w:eastAsia="Calibri" w:hAnsi="Garamond" w:cs="Garamond"/>
              </w:rPr>
              <w:t xml:space="preserve">. 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>4.0 – Maintenance Priorities and Procedures</w:t>
            </w:r>
          </w:p>
        </w:tc>
        <w:tc>
          <w:tcPr>
            <w:tcW w:w="5940" w:type="dxa"/>
          </w:tcPr>
          <w:p w:rsidR="00931F7A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 changes made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>5.0 - Inspection and Maintenance Schedules</w:t>
            </w:r>
          </w:p>
        </w:tc>
        <w:tc>
          <w:tcPr>
            <w:tcW w:w="5940" w:type="dxa"/>
          </w:tcPr>
          <w:p w:rsidR="00E20121" w:rsidRPr="00091993" w:rsidRDefault="004858E7" w:rsidP="00023A8A">
            <w:pPr>
              <w:jc w:val="both"/>
              <w:rPr>
                <w:rFonts w:ascii="Garamond" w:eastAsia="Calibri" w:hAnsi="Garamond" w:cs="Garamond"/>
                <w:color w:val="FF0000"/>
              </w:rPr>
            </w:pPr>
            <w:r w:rsidRPr="00091993">
              <w:rPr>
                <w:rFonts w:ascii="Garamond" w:eastAsia="Calibri" w:hAnsi="Garamond" w:cs="Garamond"/>
                <w:color w:val="FF0000"/>
              </w:rPr>
              <w:t xml:space="preserve">Changes made to reflect </w:t>
            </w:r>
            <w:r w:rsidR="00023A8A" w:rsidRPr="00091993">
              <w:rPr>
                <w:rFonts w:ascii="Garamond" w:eastAsia="Calibri" w:hAnsi="Garamond" w:cs="Garamond"/>
                <w:color w:val="FF0000"/>
              </w:rPr>
              <w:t>annual e</w:t>
            </w:r>
            <w:r w:rsidRPr="00091993">
              <w:rPr>
                <w:rFonts w:ascii="Garamond" w:eastAsia="Calibri" w:hAnsi="Garamond" w:cs="Garamond"/>
                <w:color w:val="FF0000"/>
              </w:rPr>
              <w:t>quipment</w:t>
            </w:r>
            <w:r w:rsidR="00023A8A" w:rsidRPr="00091993">
              <w:rPr>
                <w:rFonts w:ascii="Garamond" w:eastAsia="Calibri" w:hAnsi="Garamond" w:cs="Garamond"/>
                <w:color w:val="FF0000"/>
              </w:rPr>
              <w:t xml:space="preserve"> update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6.0 - </w:t>
            </w:r>
            <w:r w:rsidR="00931F7A" w:rsidRPr="00023A8A">
              <w:rPr>
                <w:rFonts w:ascii="Garamond" w:hAnsi="Garamond"/>
                <w:color w:val="0000FF"/>
              </w:rPr>
              <w:t>Scheduled Preventive Maintenance Tasks</w:t>
            </w:r>
          </w:p>
        </w:tc>
        <w:tc>
          <w:tcPr>
            <w:tcW w:w="5940" w:type="dxa"/>
          </w:tcPr>
          <w:p w:rsidR="00931F7A" w:rsidRPr="00091993" w:rsidRDefault="00023A8A" w:rsidP="00023A8A">
            <w:pPr>
              <w:jc w:val="both"/>
              <w:rPr>
                <w:rFonts w:ascii="Garamond" w:eastAsia="Calibri" w:hAnsi="Garamond" w:cs="Garamond"/>
                <w:color w:val="FF0000"/>
              </w:rPr>
            </w:pPr>
            <w:r w:rsidRPr="00091993">
              <w:rPr>
                <w:rFonts w:ascii="Garamond" w:eastAsia="Calibri" w:hAnsi="Garamond" w:cs="Garamond"/>
                <w:color w:val="FF0000"/>
              </w:rPr>
              <w:t>Changes made to reflect annual equipment update</w:t>
            </w:r>
            <w:r w:rsidR="004858E7" w:rsidRPr="00091993">
              <w:rPr>
                <w:rFonts w:ascii="Garamond" w:eastAsia="Calibri" w:hAnsi="Garamond" w:cs="Garamond"/>
                <w:color w:val="FF0000"/>
              </w:rPr>
              <w:t xml:space="preserve"> 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7.0 - </w:t>
            </w:r>
            <w:r w:rsidR="00931F7A" w:rsidRPr="00023A8A">
              <w:rPr>
                <w:rFonts w:ascii="Garamond" w:hAnsi="Garamond"/>
                <w:color w:val="0000FF"/>
              </w:rPr>
              <w:t>Custodial Duties and Responsibilities</w:t>
            </w:r>
          </w:p>
        </w:tc>
        <w:tc>
          <w:tcPr>
            <w:tcW w:w="5940" w:type="dxa"/>
          </w:tcPr>
          <w:p w:rsidR="00931F7A" w:rsidRPr="00091993" w:rsidRDefault="004858E7" w:rsidP="00023A8A">
            <w:pPr>
              <w:jc w:val="both"/>
              <w:rPr>
                <w:rFonts w:ascii="Garamond" w:eastAsia="Calibri" w:hAnsi="Garamond" w:cs="Garamond"/>
                <w:color w:val="FF0000"/>
              </w:rPr>
            </w:pPr>
            <w:r w:rsidRPr="00091993">
              <w:rPr>
                <w:rFonts w:ascii="Garamond" w:eastAsia="Calibri" w:hAnsi="Garamond" w:cs="Garamond"/>
                <w:color w:val="FF0000"/>
              </w:rPr>
              <w:t xml:space="preserve">Changes made to reflect </w:t>
            </w:r>
            <w:r w:rsidR="00023A8A" w:rsidRPr="00091993">
              <w:rPr>
                <w:rFonts w:ascii="Garamond" w:eastAsia="Calibri" w:hAnsi="Garamond" w:cs="Garamond"/>
                <w:color w:val="FF0000"/>
              </w:rPr>
              <w:t>updates to the document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8.0 - </w:t>
            </w:r>
            <w:r w:rsidR="00931F7A" w:rsidRPr="00023A8A">
              <w:rPr>
                <w:rFonts w:ascii="Garamond" w:hAnsi="Garamond"/>
                <w:color w:val="0000FF"/>
              </w:rPr>
              <w:t>District Facilities and Equipment</w:t>
            </w:r>
          </w:p>
        </w:tc>
        <w:tc>
          <w:tcPr>
            <w:tcW w:w="5940" w:type="dxa"/>
          </w:tcPr>
          <w:p w:rsidR="00931F7A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 w:rsidRPr="00091993">
              <w:rPr>
                <w:rFonts w:ascii="Garamond" w:eastAsia="Calibri" w:hAnsi="Garamond" w:cs="Garamond"/>
                <w:color w:val="FF0000"/>
              </w:rPr>
              <w:t>Updated to reflect new square footage and equipment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9.0 - </w:t>
            </w:r>
            <w:r w:rsidR="00931F7A" w:rsidRPr="00023A8A">
              <w:rPr>
                <w:rFonts w:ascii="Garamond" w:hAnsi="Garamond"/>
                <w:color w:val="0000FF"/>
              </w:rPr>
              <w:t>Planned Major Maintenance and Repair Projects</w:t>
            </w:r>
          </w:p>
        </w:tc>
        <w:tc>
          <w:tcPr>
            <w:tcW w:w="5940" w:type="dxa"/>
          </w:tcPr>
          <w:p w:rsidR="00931F7A" w:rsidRDefault="00AA4E53" w:rsidP="00A133CD">
            <w:pPr>
              <w:jc w:val="both"/>
              <w:rPr>
                <w:rFonts w:ascii="Garamond" w:eastAsia="Calibri" w:hAnsi="Garamond" w:cs="Garamond"/>
              </w:rPr>
            </w:pPr>
            <w:r w:rsidRPr="00091993">
              <w:rPr>
                <w:rFonts w:ascii="Garamond" w:eastAsia="Calibri" w:hAnsi="Garamond" w:cs="Garamond"/>
                <w:color w:val="FF0000"/>
              </w:rPr>
              <w:t xml:space="preserve">Please see districts FMP. A sample cross over list of new projects should be provided in this section. 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10.0 - </w:t>
            </w:r>
            <w:r w:rsidR="00931F7A" w:rsidRPr="00023A8A">
              <w:rPr>
                <w:rFonts w:ascii="Garamond" w:hAnsi="Garamond"/>
                <w:color w:val="0000FF"/>
              </w:rPr>
              <w:t xml:space="preserve">Maintenance Staff Development Plan </w:t>
            </w:r>
          </w:p>
        </w:tc>
        <w:tc>
          <w:tcPr>
            <w:tcW w:w="5940" w:type="dxa"/>
          </w:tcPr>
          <w:p w:rsidR="00931F7A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Updated to r</w:t>
            </w:r>
            <w:r w:rsidR="00023A8A">
              <w:rPr>
                <w:rFonts w:ascii="Garamond" w:eastAsia="Calibri" w:hAnsi="Garamond" w:cs="Garamond"/>
              </w:rPr>
              <w:t>eflect new training courses for maintenance staff</w:t>
            </w:r>
            <w:r w:rsidR="00091993">
              <w:rPr>
                <w:rFonts w:ascii="Garamond" w:eastAsia="Calibri" w:hAnsi="Garamond" w:cs="Garamond"/>
              </w:rPr>
              <w:t>: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11.0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4858E7" w:rsidRPr="00023A8A">
              <w:rPr>
                <w:rFonts w:ascii="Garamond" w:hAnsi="Garamond"/>
                <w:color w:val="0000FF"/>
              </w:rPr>
              <w:t>Maintenance Safety Plan</w:t>
            </w:r>
          </w:p>
        </w:tc>
        <w:tc>
          <w:tcPr>
            <w:tcW w:w="5940" w:type="dxa"/>
          </w:tcPr>
          <w:p w:rsidR="00E20121" w:rsidRDefault="004858E7" w:rsidP="00091993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Updated to reflect new</w:t>
            </w:r>
            <w:r w:rsidR="00091993">
              <w:rPr>
                <w:rFonts w:ascii="Garamond" w:eastAsia="Calibri" w:hAnsi="Garamond" w:cs="Garamond"/>
              </w:rPr>
              <w:t>:</w:t>
            </w:r>
            <w:r>
              <w:rPr>
                <w:rFonts w:ascii="Garamond" w:eastAsia="Calibri" w:hAnsi="Garamond" w:cs="Garamond"/>
              </w:rPr>
              <w:t xml:space="preserve"> 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12.0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4858E7" w:rsidRPr="00023A8A">
              <w:rPr>
                <w:rFonts w:ascii="Garamond" w:hAnsi="Garamond"/>
                <w:color w:val="0000FF"/>
              </w:rPr>
              <w:t>Service Contractor and Vendor Oversight</w:t>
            </w:r>
          </w:p>
        </w:tc>
        <w:tc>
          <w:tcPr>
            <w:tcW w:w="5940" w:type="dxa"/>
          </w:tcPr>
          <w:p w:rsidR="00E20121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 changes made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13.0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4858E7" w:rsidRPr="00023A8A">
              <w:rPr>
                <w:rFonts w:ascii="Garamond" w:hAnsi="Garamond"/>
                <w:color w:val="0000FF"/>
              </w:rPr>
              <w:t>Facility Master Plan Assessment</w:t>
            </w:r>
          </w:p>
        </w:tc>
        <w:tc>
          <w:tcPr>
            <w:tcW w:w="5940" w:type="dxa"/>
          </w:tcPr>
          <w:p w:rsidR="00E20121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 changes made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14.0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4858E7" w:rsidRPr="00023A8A">
              <w:rPr>
                <w:rFonts w:ascii="Garamond" w:hAnsi="Garamond"/>
                <w:color w:val="0000FF"/>
              </w:rPr>
              <w:t>Facility Safety Assessments</w:t>
            </w:r>
          </w:p>
        </w:tc>
        <w:tc>
          <w:tcPr>
            <w:tcW w:w="5940" w:type="dxa"/>
          </w:tcPr>
          <w:p w:rsidR="00E20121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 changes made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15.0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4858E7" w:rsidRPr="00023A8A">
              <w:rPr>
                <w:rFonts w:ascii="Garamond" w:hAnsi="Garamond"/>
                <w:color w:val="0000FF"/>
              </w:rPr>
              <w:t>Maintaining Equipment Records</w:t>
            </w:r>
          </w:p>
        </w:tc>
        <w:tc>
          <w:tcPr>
            <w:tcW w:w="5940" w:type="dxa"/>
          </w:tcPr>
          <w:p w:rsidR="00E20121" w:rsidRDefault="004858E7" w:rsidP="00023A8A">
            <w:pPr>
              <w:jc w:val="both"/>
              <w:rPr>
                <w:rFonts w:ascii="Garamond" w:eastAsia="Calibri" w:hAnsi="Garamond" w:cs="Garamond"/>
              </w:rPr>
            </w:pPr>
            <w:r w:rsidRPr="00091993">
              <w:rPr>
                <w:rFonts w:ascii="Garamond" w:eastAsia="Calibri" w:hAnsi="Garamond" w:cs="Garamond"/>
                <w:color w:val="0000FF"/>
              </w:rPr>
              <w:t xml:space="preserve">Changes made to reflect new </w:t>
            </w:r>
            <w:r w:rsidR="00023A8A" w:rsidRPr="00091993">
              <w:rPr>
                <w:rFonts w:ascii="Garamond" w:eastAsia="Calibri" w:hAnsi="Garamond" w:cs="Garamond"/>
                <w:color w:val="0000FF"/>
              </w:rPr>
              <w:t xml:space="preserve">policy. 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16.0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023A8A" w:rsidRPr="00023A8A">
              <w:rPr>
                <w:rFonts w:ascii="Garamond" w:hAnsi="Garamond"/>
                <w:color w:val="0000FF"/>
              </w:rPr>
              <w:t xml:space="preserve">Maintenance </w:t>
            </w:r>
            <w:r w:rsidR="004858E7" w:rsidRPr="00023A8A">
              <w:rPr>
                <w:rFonts w:ascii="Garamond" w:hAnsi="Garamond"/>
                <w:color w:val="0000FF"/>
              </w:rPr>
              <w:t>Reports</w:t>
            </w:r>
          </w:p>
        </w:tc>
        <w:tc>
          <w:tcPr>
            <w:tcW w:w="5940" w:type="dxa"/>
          </w:tcPr>
          <w:p w:rsidR="00E20121" w:rsidRDefault="003F4788" w:rsidP="00A133CD">
            <w:pPr>
              <w:jc w:val="both"/>
              <w:rPr>
                <w:rFonts w:ascii="Garamond" w:eastAsia="Calibri" w:hAnsi="Garamond" w:cs="Garamond"/>
              </w:rPr>
            </w:pPr>
            <w:r w:rsidRPr="00091993">
              <w:rPr>
                <w:rFonts w:ascii="Garamond" w:eastAsia="Calibri" w:hAnsi="Garamond" w:cs="Garamond"/>
                <w:color w:val="0000FF"/>
              </w:rPr>
              <w:t>Updated with current FIMS</w:t>
            </w:r>
            <w:r w:rsidR="006875DD" w:rsidRPr="00091993">
              <w:rPr>
                <w:rFonts w:ascii="Garamond" w:eastAsia="Calibri" w:hAnsi="Garamond" w:cs="Garamond"/>
                <w:color w:val="0000FF"/>
              </w:rPr>
              <w:t xml:space="preserve"> Proficiency</w:t>
            </w:r>
            <w:r w:rsidRPr="00091993">
              <w:rPr>
                <w:rFonts w:ascii="Garamond" w:eastAsia="Calibri" w:hAnsi="Garamond" w:cs="Garamond"/>
                <w:color w:val="0000FF"/>
              </w:rPr>
              <w:t xml:space="preserve"> and Maintenance Metrics reports</w:t>
            </w:r>
            <w:r w:rsidR="00023A8A" w:rsidRPr="00091993">
              <w:rPr>
                <w:rFonts w:ascii="Garamond" w:eastAsia="Calibri" w:hAnsi="Garamond" w:cs="Garamond"/>
                <w:color w:val="0000FF"/>
              </w:rPr>
              <w:t xml:space="preserve"> and new narrative</w:t>
            </w:r>
            <w:r w:rsidR="006875DD" w:rsidRPr="00091993">
              <w:rPr>
                <w:rFonts w:ascii="Garamond" w:eastAsia="Calibri" w:hAnsi="Garamond" w:cs="Garamond"/>
                <w:color w:val="0000FF"/>
              </w:rPr>
              <w:t>.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17.0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4858E7" w:rsidRPr="00023A8A">
              <w:rPr>
                <w:rFonts w:ascii="Garamond" w:hAnsi="Garamond"/>
                <w:color w:val="0000FF"/>
              </w:rPr>
              <w:t>Energy Management Plan</w:t>
            </w:r>
          </w:p>
        </w:tc>
        <w:tc>
          <w:tcPr>
            <w:tcW w:w="5940" w:type="dxa"/>
          </w:tcPr>
          <w:p w:rsidR="00E20121" w:rsidRDefault="00023A8A" w:rsidP="00023A8A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D</w:t>
            </w:r>
            <w:r w:rsidR="004858E7">
              <w:rPr>
                <w:rFonts w:ascii="Garamond" w:eastAsia="Calibri" w:hAnsi="Garamond" w:cs="Garamond"/>
              </w:rPr>
              <w:t xml:space="preserve">istrict </w:t>
            </w:r>
            <w:r>
              <w:rPr>
                <w:rFonts w:ascii="Garamond" w:eastAsia="Calibri" w:hAnsi="Garamond" w:cs="Garamond"/>
              </w:rPr>
              <w:t>to add Updates – see also FMP section 2.7 Energy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18.0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6875DD" w:rsidRPr="00023A8A">
              <w:rPr>
                <w:rFonts w:ascii="Garamond" w:hAnsi="Garamond"/>
                <w:b/>
                <w:color w:val="0000FF"/>
              </w:rPr>
              <w:t xml:space="preserve">NEW 2015 Building </w:t>
            </w:r>
            <w:r w:rsidR="00023A8A" w:rsidRPr="00023A8A">
              <w:rPr>
                <w:rFonts w:ascii="Garamond" w:hAnsi="Garamond"/>
                <w:b/>
                <w:color w:val="0000FF"/>
              </w:rPr>
              <w:t xml:space="preserve">Property </w:t>
            </w:r>
            <w:r w:rsidR="006875DD" w:rsidRPr="00023A8A">
              <w:rPr>
                <w:rFonts w:ascii="Garamond" w:hAnsi="Garamond"/>
                <w:b/>
                <w:color w:val="0000FF"/>
              </w:rPr>
              <w:t>Assessments / FMAR</w:t>
            </w:r>
          </w:p>
        </w:tc>
        <w:tc>
          <w:tcPr>
            <w:tcW w:w="5940" w:type="dxa"/>
          </w:tcPr>
          <w:p w:rsidR="00E20121" w:rsidRDefault="006875DD" w:rsidP="00A133CD">
            <w:pPr>
              <w:jc w:val="both"/>
              <w:rPr>
                <w:rFonts w:ascii="Garamond" w:eastAsia="Calibri" w:hAnsi="Garamond" w:cs="Garamond"/>
              </w:rPr>
            </w:pPr>
            <w:r w:rsidRPr="00091993">
              <w:rPr>
                <w:rFonts w:ascii="Garamond" w:eastAsia="Calibri" w:hAnsi="Garamond" w:cs="Garamond"/>
                <w:color w:val="0000FF"/>
              </w:rPr>
              <w:t xml:space="preserve">Add in </w:t>
            </w:r>
            <w:r w:rsidR="00023A8A" w:rsidRPr="00091993">
              <w:rPr>
                <w:rFonts w:ascii="Garamond" w:eastAsia="Calibri" w:hAnsi="Garamond" w:cs="Garamond"/>
                <w:color w:val="0000FF"/>
              </w:rPr>
              <w:t xml:space="preserve">new narrative and </w:t>
            </w:r>
            <w:r w:rsidRPr="00091993">
              <w:rPr>
                <w:rFonts w:ascii="Garamond" w:eastAsia="Calibri" w:hAnsi="Garamond" w:cs="Garamond"/>
                <w:color w:val="0000FF"/>
              </w:rPr>
              <w:t>most recent district FMARS</w:t>
            </w:r>
          </w:p>
        </w:tc>
      </w:tr>
      <w:tr w:rsidR="00E20121" w:rsidTr="00C2396F">
        <w:tc>
          <w:tcPr>
            <w:tcW w:w="4500" w:type="dxa"/>
          </w:tcPr>
          <w:p w:rsidR="00E20121" w:rsidRPr="00023A8A" w:rsidRDefault="00E20121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19.0 </w:t>
            </w:r>
            <w:r w:rsidR="004858E7" w:rsidRPr="00023A8A">
              <w:rPr>
                <w:rFonts w:ascii="Garamond" w:hAnsi="Garamond"/>
                <w:color w:val="0000FF"/>
              </w:rPr>
              <w:t>–</w:t>
            </w:r>
            <w:r w:rsidRPr="00023A8A">
              <w:rPr>
                <w:rFonts w:ascii="Garamond" w:hAnsi="Garamond"/>
                <w:color w:val="0000FF"/>
              </w:rPr>
              <w:t xml:space="preserve"> </w:t>
            </w:r>
            <w:r w:rsidR="004858E7" w:rsidRPr="00023A8A">
              <w:rPr>
                <w:rFonts w:ascii="Garamond" w:hAnsi="Garamond"/>
                <w:color w:val="0000FF"/>
              </w:rPr>
              <w:t>Grounds Plan</w:t>
            </w:r>
            <w:r w:rsidR="00023A8A" w:rsidRPr="00023A8A">
              <w:rPr>
                <w:rFonts w:ascii="Garamond" w:hAnsi="Garamond"/>
                <w:color w:val="0000FF"/>
              </w:rPr>
              <w:t xml:space="preserve"> - District Developed. </w:t>
            </w:r>
          </w:p>
        </w:tc>
        <w:tc>
          <w:tcPr>
            <w:tcW w:w="5940" w:type="dxa"/>
          </w:tcPr>
          <w:p w:rsidR="00E20121" w:rsidRDefault="00023A8A" w:rsidP="00AA4E53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 xml:space="preserve">District developed. Contact PSFA for safety template </w:t>
            </w:r>
          </w:p>
        </w:tc>
      </w:tr>
      <w:tr w:rsidR="00931F7A" w:rsidTr="00C2396F">
        <w:tc>
          <w:tcPr>
            <w:tcW w:w="4500" w:type="dxa"/>
          </w:tcPr>
          <w:p w:rsidR="00931F7A" w:rsidRPr="00023A8A" w:rsidRDefault="00E20121" w:rsidP="00E20121">
            <w:pPr>
              <w:jc w:val="both"/>
              <w:rPr>
                <w:rFonts w:ascii="Garamond" w:eastAsia="Calibri" w:hAnsi="Garamond" w:cs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20.0 – Integrated </w:t>
            </w:r>
            <w:r w:rsidR="00931F7A" w:rsidRPr="00023A8A">
              <w:rPr>
                <w:rFonts w:ascii="Garamond" w:hAnsi="Garamond"/>
                <w:color w:val="0000FF"/>
              </w:rPr>
              <w:t>Pest Management Program</w:t>
            </w:r>
          </w:p>
        </w:tc>
        <w:tc>
          <w:tcPr>
            <w:tcW w:w="5940" w:type="dxa"/>
          </w:tcPr>
          <w:p w:rsidR="00931F7A" w:rsidRDefault="004858E7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Added new IPM template and policy</w:t>
            </w:r>
          </w:p>
        </w:tc>
      </w:tr>
      <w:tr w:rsidR="00023A8A" w:rsidTr="00C2396F">
        <w:tc>
          <w:tcPr>
            <w:tcW w:w="4500" w:type="dxa"/>
          </w:tcPr>
          <w:p w:rsidR="00023A8A" w:rsidRPr="00023A8A" w:rsidRDefault="00023A8A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>21.0 – Maintaining Synthetic Turf</w:t>
            </w:r>
          </w:p>
        </w:tc>
        <w:tc>
          <w:tcPr>
            <w:tcW w:w="5940" w:type="dxa"/>
          </w:tcPr>
          <w:p w:rsidR="00023A8A" w:rsidRDefault="00023A8A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Optional Program</w:t>
            </w:r>
          </w:p>
        </w:tc>
      </w:tr>
      <w:tr w:rsidR="00023A8A" w:rsidTr="00C2396F">
        <w:tc>
          <w:tcPr>
            <w:tcW w:w="4500" w:type="dxa"/>
          </w:tcPr>
          <w:p w:rsidR="00023A8A" w:rsidRPr="00023A8A" w:rsidRDefault="00023A8A" w:rsidP="00E20121">
            <w:pPr>
              <w:jc w:val="both"/>
              <w:rPr>
                <w:rFonts w:ascii="Garamond" w:hAnsi="Garamond"/>
                <w:color w:val="0000FF"/>
              </w:rPr>
            </w:pPr>
            <w:r w:rsidRPr="00023A8A">
              <w:rPr>
                <w:rFonts w:ascii="Garamond" w:hAnsi="Garamond"/>
                <w:color w:val="0000FF"/>
              </w:rPr>
              <w:t xml:space="preserve">22.0 – Snow Removal Template </w:t>
            </w:r>
          </w:p>
        </w:tc>
        <w:tc>
          <w:tcPr>
            <w:tcW w:w="5940" w:type="dxa"/>
          </w:tcPr>
          <w:p w:rsidR="00023A8A" w:rsidRDefault="00023A8A" w:rsidP="00A133CD">
            <w:pPr>
              <w:jc w:val="both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 xml:space="preserve">Template available through NMPSFA </w:t>
            </w:r>
          </w:p>
        </w:tc>
      </w:tr>
    </w:tbl>
    <w:p w:rsidR="00927612" w:rsidRPr="00C2396F" w:rsidRDefault="00C2396F" w:rsidP="00C2396F">
      <w:pPr>
        <w:spacing w:after="0" w:line="240" w:lineRule="auto"/>
        <w:jc w:val="both"/>
        <w:rPr>
          <w:rFonts w:ascii="Garamond" w:eastAsia="Times New Roman" w:hAnsi="Garamond" w:cs="Calibri"/>
        </w:rPr>
      </w:pPr>
      <w:r w:rsidRPr="005309B1">
        <w:rPr>
          <w:rFonts w:ascii="Garamond" w:hAnsi="Garamond"/>
          <w:b/>
          <w:color w:val="0000FF"/>
        </w:rPr>
        <w:t>N</w:t>
      </w:r>
      <w:r w:rsidR="00A133CD" w:rsidRPr="005309B1">
        <w:rPr>
          <w:rFonts w:ascii="Garamond" w:hAnsi="Garamond"/>
          <w:b/>
          <w:color w:val="0000FF"/>
        </w:rPr>
        <w:t>ote</w:t>
      </w:r>
      <w:r w:rsidR="00A133CD">
        <w:rPr>
          <w:rFonts w:ascii="Garamond" w:hAnsi="Garamond"/>
        </w:rPr>
        <w:t xml:space="preserve">: </w:t>
      </w:r>
      <w:r w:rsidR="00A133CD" w:rsidRPr="00617191">
        <w:rPr>
          <w:rFonts w:ascii="Garamond" w:hAnsi="Garamond"/>
        </w:rPr>
        <w:t>Changes to the plans policy should be communicated to the district leadership annually unless changes are due to a local, state or federal regulatory guideline</w:t>
      </w:r>
      <w:r w:rsidR="00A133CD">
        <w:rPr>
          <w:rFonts w:ascii="Garamond" w:hAnsi="Garamond"/>
        </w:rPr>
        <w:t>(</w:t>
      </w:r>
      <w:r w:rsidR="00A133CD" w:rsidRPr="00617191">
        <w:rPr>
          <w:rFonts w:ascii="Garamond" w:hAnsi="Garamond"/>
        </w:rPr>
        <w:t>s</w:t>
      </w:r>
      <w:r w:rsidR="00A133CD">
        <w:rPr>
          <w:rFonts w:ascii="Garamond" w:hAnsi="Garamond"/>
        </w:rPr>
        <w:t>)</w:t>
      </w:r>
      <w:r w:rsidR="00A133CD" w:rsidRPr="00617191">
        <w:rPr>
          <w:rFonts w:ascii="Garamond" w:hAnsi="Garamond"/>
        </w:rPr>
        <w:t xml:space="preserve"> requiring immedia</w:t>
      </w:r>
      <w:r w:rsidR="00A133CD">
        <w:rPr>
          <w:rFonts w:ascii="Garamond" w:hAnsi="Garamond"/>
        </w:rPr>
        <w:t>te implementation. It this case,</w:t>
      </w:r>
      <w:r w:rsidR="00A133CD" w:rsidRPr="00617191">
        <w:rPr>
          <w:rFonts w:ascii="Garamond" w:hAnsi="Garamond"/>
        </w:rPr>
        <w:t xml:space="preserve"> </w:t>
      </w:r>
      <w:r w:rsidR="00A133CD">
        <w:rPr>
          <w:rFonts w:ascii="Garamond" w:hAnsi="Garamond"/>
        </w:rPr>
        <w:t>a</w:t>
      </w:r>
      <w:r w:rsidR="00A133CD" w:rsidRPr="00617191">
        <w:rPr>
          <w:rFonts w:ascii="Garamond" w:hAnsi="Garamond"/>
        </w:rPr>
        <w:t xml:space="preserve"> memoran</w:t>
      </w:r>
      <w:r w:rsidR="00A133CD">
        <w:rPr>
          <w:rFonts w:ascii="Garamond" w:hAnsi="Garamond"/>
        </w:rPr>
        <w:t>dum explaining the change should</w:t>
      </w:r>
      <w:r w:rsidR="00A133CD" w:rsidRPr="00617191">
        <w:rPr>
          <w:rFonts w:ascii="Garamond" w:hAnsi="Garamond"/>
        </w:rPr>
        <w:t xml:space="preserve"> be communicated to all leadership an</w:t>
      </w:r>
      <w:r>
        <w:rPr>
          <w:rFonts w:ascii="Garamond" w:hAnsi="Garamond"/>
        </w:rPr>
        <w:t>d staff affected by the change.</w:t>
      </w:r>
    </w:p>
    <w:sectPr w:rsidR="00927612" w:rsidRPr="00C239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E7" w:rsidRDefault="008C00E7" w:rsidP="008C00E7">
      <w:pPr>
        <w:spacing w:after="0" w:line="240" w:lineRule="auto"/>
      </w:pPr>
      <w:r>
        <w:separator/>
      </w:r>
    </w:p>
  </w:endnote>
  <w:endnote w:type="continuationSeparator" w:id="0">
    <w:p w:rsidR="008C00E7" w:rsidRDefault="008C00E7" w:rsidP="008C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A96" w:rsidRPr="00024A96" w:rsidRDefault="00024A96">
    <w:pPr>
      <w:pStyle w:val="Footer"/>
      <w:rPr>
        <w:rFonts w:ascii="Garamond" w:hAnsi="Garamond"/>
        <w:sz w:val="18"/>
        <w:szCs w:val="18"/>
      </w:rPr>
    </w:pPr>
    <w:r w:rsidRPr="00024A96">
      <w:rPr>
        <w:rFonts w:ascii="Garamond" w:hAnsi="Garamond"/>
        <w:sz w:val="18"/>
        <w:szCs w:val="18"/>
      </w:rPr>
      <w:t>Attachment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E7" w:rsidRDefault="008C00E7" w:rsidP="008C00E7">
      <w:pPr>
        <w:spacing w:after="0" w:line="240" w:lineRule="auto"/>
      </w:pPr>
      <w:r>
        <w:separator/>
      </w:r>
    </w:p>
  </w:footnote>
  <w:footnote w:type="continuationSeparator" w:id="0">
    <w:p w:rsidR="008C00E7" w:rsidRDefault="008C00E7" w:rsidP="008C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0E7" w:rsidRPr="005309B1" w:rsidRDefault="00091993" w:rsidP="005309B1">
    <w:pPr>
      <w:pStyle w:val="Header"/>
      <w:jc w:val="center"/>
      <w:rPr>
        <w:rFonts w:ascii="Garamond" w:hAnsi="Garamond"/>
        <w:b/>
        <w:color w:val="0000FF"/>
        <w:sz w:val="24"/>
        <w:szCs w:val="24"/>
      </w:rPr>
    </w:pPr>
    <w:sdt>
      <w:sdtPr>
        <w:id w:val="209335951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309B1" w:rsidRPr="005309B1">
      <w:rPr>
        <w:rFonts w:ascii="Garamond" w:hAnsi="Garamond"/>
        <w:b/>
        <w:sz w:val="24"/>
        <w:szCs w:val="24"/>
      </w:rPr>
      <w:t xml:space="preserve">Annual Preventive Maintenance Plan Update </w:t>
    </w:r>
    <w:proofErr w:type="gramStart"/>
    <w:r w:rsidR="005309B1" w:rsidRPr="005309B1">
      <w:rPr>
        <w:rFonts w:ascii="Garamond" w:hAnsi="Garamond"/>
        <w:b/>
        <w:sz w:val="24"/>
        <w:szCs w:val="24"/>
      </w:rPr>
      <w:t>Memo  -</w:t>
    </w:r>
    <w:proofErr w:type="gramEnd"/>
    <w:r w:rsidR="005309B1" w:rsidRPr="005309B1">
      <w:rPr>
        <w:rFonts w:ascii="Garamond" w:hAnsi="Garamond"/>
        <w:b/>
        <w:sz w:val="24"/>
        <w:szCs w:val="24"/>
      </w:rPr>
      <w:t xml:space="preserve"> </w:t>
    </w:r>
    <w:r w:rsidR="005309B1" w:rsidRPr="005309B1">
      <w:rPr>
        <w:rFonts w:ascii="Garamond" w:hAnsi="Garamond"/>
        <w:b/>
        <w:color w:val="0000FF"/>
        <w:sz w:val="24"/>
        <w:szCs w:val="24"/>
      </w:rPr>
      <w:t>Sample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46F4"/>
    <w:multiLevelType w:val="multilevel"/>
    <w:tmpl w:val="6174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CD"/>
    <w:rsid w:val="00023A8A"/>
    <w:rsid w:val="00024A96"/>
    <w:rsid w:val="00091993"/>
    <w:rsid w:val="0018563B"/>
    <w:rsid w:val="001F2A59"/>
    <w:rsid w:val="003F4788"/>
    <w:rsid w:val="004858E7"/>
    <w:rsid w:val="005309B1"/>
    <w:rsid w:val="00532763"/>
    <w:rsid w:val="006875DD"/>
    <w:rsid w:val="007B0254"/>
    <w:rsid w:val="008C00E7"/>
    <w:rsid w:val="00927612"/>
    <w:rsid w:val="00931F7A"/>
    <w:rsid w:val="00A133CD"/>
    <w:rsid w:val="00AA4E53"/>
    <w:rsid w:val="00BA18E1"/>
    <w:rsid w:val="00BB3A0B"/>
    <w:rsid w:val="00C2396F"/>
    <w:rsid w:val="00E0398E"/>
    <w:rsid w:val="00E20121"/>
    <w:rsid w:val="00F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91900DD-5BEC-4083-9D4F-13802DB0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CD"/>
    <w:pPr>
      <w:ind w:left="720"/>
      <w:contextualSpacing/>
    </w:pPr>
  </w:style>
  <w:style w:type="table" w:styleId="TableGrid">
    <w:name w:val="Table Grid"/>
    <w:basedOn w:val="TableNormal"/>
    <w:uiPriority w:val="59"/>
    <w:rsid w:val="0093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E7"/>
  </w:style>
  <w:style w:type="paragraph" w:styleId="Footer">
    <w:name w:val="footer"/>
    <w:basedOn w:val="Normal"/>
    <w:link w:val="FooterChar"/>
    <w:uiPriority w:val="99"/>
    <w:unhideWhenUsed/>
    <w:rsid w:val="008C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lTillotson</dc:creator>
  <cp:lastModifiedBy>Larry Tillotson</cp:lastModifiedBy>
  <cp:revision>11</cp:revision>
  <cp:lastPrinted>2013-09-30T15:45:00Z</cp:lastPrinted>
  <dcterms:created xsi:type="dcterms:W3CDTF">2013-09-27T16:57:00Z</dcterms:created>
  <dcterms:modified xsi:type="dcterms:W3CDTF">2016-01-26T21:04:00Z</dcterms:modified>
</cp:coreProperties>
</file>