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68" w:rsidRDefault="000B2168" w:rsidP="000B2168">
      <w:pPr>
        <w:spacing w:after="0" w:line="240" w:lineRule="auto"/>
        <w:jc w:val="center"/>
        <w:rPr>
          <w:rFonts w:ascii="Times New Roman" w:eastAsia="Times New Roman" w:hAnsi="Times New Roman" w:cs="Times New Roman"/>
          <w:b/>
          <w:sz w:val="24"/>
          <w:szCs w:val="20"/>
        </w:rPr>
      </w:pPr>
    </w:p>
    <w:p w:rsidR="00315C0E" w:rsidRPr="000B2168" w:rsidRDefault="000B2168" w:rsidP="000B2168">
      <w:pPr>
        <w:spacing w:after="0" w:line="240" w:lineRule="auto"/>
        <w:jc w:val="center"/>
        <w:rPr>
          <w:rFonts w:ascii="Times New Roman" w:eastAsia="Times New Roman" w:hAnsi="Times New Roman" w:cs="Times New Roman"/>
          <w:b/>
          <w:sz w:val="24"/>
          <w:szCs w:val="20"/>
        </w:rPr>
      </w:pPr>
      <w:r w:rsidRPr="000B2168">
        <w:rPr>
          <w:rFonts w:ascii="Times New Roman" w:eastAsia="Times New Roman" w:hAnsi="Times New Roman" w:cs="Times New Roman"/>
          <w:b/>
          <w:sz w:val="24"/>
          <w:szCs w:val="20"/>
        </w:rPr>
        <w:t>Use of Pesticides on School Property</w:t>
      </w:r>
    </w:p>
    <w:p w:rsidR="00315C0E" w:rsidRPr="00315C0E" w:rsidRDefault="00315C0E" w:rsidP="00315C0E">
      <w:pPr>
        <w:spacing w:after="0" w:line="240" w:lineRule="auto"/>
        <w:jc w:val="both"/>
        <w:rPr>
          <w:rFonts w:ascii="Times New Roman" w:eastAsia="Times New Roman" w:hAnsi="Times New Roman" w:cs="Times New Roman"/>
          <w:b/>
        </w:rPr>
      </w:pPr>
      <w:r w:rsidRPr="00315C0E">
        <w:rPr>
          <w:rFonts w:ascii="Times New Roman" w:eastAsia="Times New Roman" w:hAnsi="Times New Roman" w:cs="Times New Roman"/>
          <w:b/>
        </w:rPr>
        <w:t>POLICY</w:t>
      </w:r>
    </w:p>
    <w:p w:rsidR="00315C0E" w:rsidRPr="00315C0E" w:rsidRDefault="00315C0E" w:rsidP="00315C0E">
      <w:pPr>
        <w:spacing w:after="0" w:line="240" w:lineRule="auto"/>
        <w:jc w:val="both"/>
        <w:rPr>
          <w:rFonts w:ascii="Times New Roman" w:eastAsia="Times New Roman" w:hAnsi="Times New Roman" w:cs="Times New Roman"/>
          <w:b/>
        </w:rPr>
      </w:pPr>
    </w:p>
    <w:p w:rsidR="00525EE1" w:rsidRDefault="00315C0E" w:rsidP="00315C0E">
      <w:pPr>
        <w:spacing w:after="0" w:line="240" w:lineRule="auto"/>
        <w:jc w:val="both"/>
        <w:rPr>
          <w:rFonts w:ascii="Times New Roman" w:eastAsia="Times New Roman" w:hAnsi="Times New Roman" w:cs="Times New Roman"/>
        </w:rPr>
      </w:pPr>
      <w:r w:rsidRPr="00315C0E">
        <w:rPr>
          <w:rFonts w:ascii="Times New Roman" w:eastAsia="Times New Roman" w:hAnsi="Times New Roman" w:cs="Times New Roman"/>
        </w:rPr>
        <w:t xml:space="preserve">The </w:t>
      </w:r>
      <w:r w:rsidR="00AC3FF0" w:rsidRPr="00AC3FF0">
        <w:rPr>
          <w:rFonts w:ascii="Times New Roman" w:eastAsia="Times New Roman" w:hAnsi="Times New Roman" w:cs="Times New Roman"/>
          <w:color w:val="0000FF"/>
        </w:rPr>
        <w:t>NMPSFA School District</w:t>
      </w:r>
      <w:r w:rsidRPr="00AC3FF0">
        <w:rPr>
          <w:rFonts w:ascii="Times New Roman" w:eastAsia="Times New Roman" w:hAnsi="Times New Roman" w:cs="Times New Roman"/>
          <w:color w:val="0000FF"/>
        </w:rPr>
        <w:t xml:space="preserve"> </w:t>
      </w:r>
      <w:r w:rsidR="00525EE1" w:rsidRPr="00315C0E">
        <w:rPr>
          <w:rFonts w:ascii="Times New Roman" w:eastAsia="Times New Roman" w:hAnsi="Times New Roman" w:cs="Times New Roman"/>
        </w:rPr>
        <w:t xml:space="preserve">will develop procedures for the implementation of pest management </w:t>
      </w:r>
      <w:r w:rsidR="00525EE1">
        <w:rPr>
          <w:rFonts w:ascii="Times New Roman" w:eastAsia="Times New Roman" w:hAnsi="Times New Roman" w:cs="Times New Roman"/>
        </w:rPr>
        <w:t xml:space="preserve">processes </w:t>
      </w:r>
      <w:r w:rsidR="00525EE1" w:rsidRPr="00315C0E">
        <w:rPr>
          <w:rFonts w:ascii="Times New Roman" w:eastAsia="Times New Roman" w:hAnsi="Times New Roman" w:cs="Times New Roman"/>
        </w:rPr>
        <w:t>with consideration for reducing the possible impact of pesticide use on human health and environment, including people with special sensitivity to pesticides.  </w:t>
      </w:r>
    </w:p>
    <w:p w:rsidR="00525EE1" w:rsidRDefault="00525EE1" w:rsidP="00315C0E">
      <w:pPr>
        <w:spacing w:after="0" w:line="240" w:lineRule="auto"/>
        <w:jc w:val="both"/>
        <w:rPr>
          <w:rFonts w:ascii="Times New Roman" w:eastAsia="Times New Roman" w:hAnsi="Times New Roman" w:cs="Times New Roman"/>
        </w:rPr>
      </w:pPr>
    </w:p>
    <w:p w:rsidR="00525EE1" w:rsidRPr="00525EE1" w:rsidRDefault="00525EE1" w:rsidP="00315C0E">
      <w:pPr>
        <w:spacing w:after="0" w:line="240" w:lineRule="auto"/>
        <w:jc w:val="both"/>
        <w:rPr>
          <w:rFonts w:ascii="Times New Roman" w:eastAsia="Times New Roman" w:hAnsi="Times New Roman" w:cs="Times New Roman"/>
          <w:b/>
        </w:rPr>
      </w:pPr>
      <w:r w:rsidRPr="00525EE1">
        <w:rPr>
          <w:rFonts w:ascii="Times New Roman" w:eastAsia="Times New Roman" w:hAnsi="Times New Roman" w:cs="Times New Roman"/>
          <w:b/>
        </w:rPr>
        <w:t>PROCEDURE</w:t>
      </w:r>
    </w:p>
    <w:p w:rsidR="00525EE1" w:rsidRDefault="00525EE1" w:rsidP="00315C0E">
      <w:pPr>
        <w:spacing w:after="0" w:line="240" w:lineRule="auto"/>
        <w:jc w:val="both"/>
        <w:rPr>
          <w:rFonts w:ascii="Times New Roman" w:eastAsia="Times New Roman" w:hAnsi="Times New Roman" w:cs="Times New Roman"/>
        </w:rPr>
      </w:pPr>
    </w:p>
    <w:p w:rsidR="00315C0E" w:rsidRPr="00315C0E" w:rsidRDefault="00525EE1" w:rsidP="00315C0E">
      <w:pPr>
        <w:spacing w:after="0" w:line="240" w:lineRule="auto"/>
        <w:jc w:val="both"/>
        <w:rPr>
          <w:rFonts w:ascii="Times New Roman" w:eastAsia="Times New Roman" w:hAnsi="Times New Roman" w:cs="Times New Roman"/>
        </w:rPr>
      </w:pPr>
      <w:r w:rsidRPr="00315C0E">
        <w:rPr>
          <w:rFonts w:ascii="Times New Roman" w:eastAsia="Times New Roman" w:hAnsi="Times New Roman" w:cs="Times New Roman"/>
        </w:rPr>
        <w:t>Procedures will include, but are not limited to the following:</w:t>
      </w:r>
      <w:r>
        <w:rPr>
          <w:rFonts w:ascii="Times New Roman" w:eastAsia="Times New Roman" w:hAnsi="Times New Roman" w:cs="Times New Roman"/>
        </w:rPr>
        <w:t xml:space="preserve"> The district </w:t>
      </w:r>
      <w:r w:rsidR="00315C0E" w:rsidRPr="00315C0E">
        <w:rPr>
          <w:rFonts w:ascii="Times New Roman" w:eastAsia="Times New Roman" w:hAnsi="Times New Roman" w:cs="Times New Roman"/>
        </w:rPr>
        <w:t>may need to utilize an outside service vendor(s) to accomplish and/or supplement maintenance tasks or projects outside the scope of the maintenance &amp; custodial staff’s qualifications. These include but are not limited to HVAC, Life Safety, Project Management (project, constructi</w:t>
      </w:r>
      <w:r>
        <w:rPr>
          <w:rFonts w:ascii="Times New Roman" w:eastAsia="Times New Roman" w:hAnsi="Times New Roman" w:cs="Times New Roman"/>
        </w:rPr>
        <w:t xml:space="preserve">on and architectural vendors). </w:t>
      </w:r>
      <w:r w:rsidR="00315C0E" w:rsidRPr="00315C0E">
        <w:rPr>
          <w:rFonts w:ascii="Times New Roman" w:eastAsia="Times New Roman" w:hAnsi="Times New Roman" w:cs="Times New Roman"/>
        </w:rPr>
        <w:t xml:space="preserve"> </w:t>
      </w:r>
    </w:p>
    <w:p w:rsidR="00315C0E" w:rsidRPr="00315C0E" w:rsidRDefault="00315C0E" w:rsidP="00315C0E">
      <w:pPr>
        <w:spacing w:after="0" w:line="240" w:lineRule="auto"/>
        <w:jc w:val="both"/>
        <w:rPr>
          <w:rFonts w:ascii="Times New Roman" w:eastAsia="Times New Roman" w:hAnsi="Times New Roman" w:cs="Times New Roman"/>
          <w:b/>
        </w:rPr>
      </w:pPr>
    </w:p>
    <w:p w:rsidR="00315C0E" w:rsidRPr="00315C0E" w:rsidRDefault="00315C0E" w:rsidP="00315C0E">
      <w:pPr>
        <w:spacing w:after="0" w:line="288" w:lineRule="auto"/>
        <w:rPr>
          <w:rFonts w:ascii="Times New Roman" w:eastAsia="Times New Roman" w:hAnsi="Times New Roman" w:cs="Times New Roman"/>
        </w:rPr>
      </w:pPr>
      <w:r w:rsidRPr="00315C0E">
        <w:rPr>
          <w:rFonts w:ascii="Times New Roman" w:eastAsia="Times New Roman" w:hAnsi="Times New Roman" w:cs="Times New Roman"/>
        </w:rPr>
        <w:t>Use of pesticides will be governed by the following standards:</w:t>
      </w:r>
    </w:p>
    <w:p w:rsidR="00315C0E" w:rsidRDefault="00315C0E" w:rsidP="00315C0E">
      <w:pPr>
        <w:spacing w:after="0" w:line="288" w:lineRule="auto"/>
        <w:rPr>
          <w:rFonts w:ascii="Times New Roman" w:eastAsia="Times New Roman" w:hAnsi="Times New Roman" w:cs="Times New Roman"/>
        </w:rPr>
      </w:pPr>
    </w:p>
    <w:p w:rsidR="00315C0E" w:rsidRPr="00315C0E" w:rsidRDefault="00315C0E" w:rsidP="00315C0E">
      <w:pPr>
        <w:spacing w:after="0" w:line="288" w:lineRule="auto"/>
        <w:rPr>
          <w:rFonts w:ascii="Times New Roman" w:eastAsia="Times New Roman" w:hAnsi="Times New Roman" w:cs="Times New Roman"/>
          <w:b/>
        </w:rPr>
      </w:pPr>
      <w:r w:rsidRPr="00315C0E">
        <w:rPr>
          <w:rFonts w:ascii="Times New Roman" w:eastAsia="Times New Roman" w:hAnsi="Times New Roman" w:cs="Times New Roman"/>
          <w:b/>
        </w:rPr>
        <w:t>Definitions as used in this section:</w:t>
      </w:r>
    </w:p>
    <w:p w:rsidR="00315C0E" w:rsidRPr="00315C0E" w:rsidRDefault="00315C0E" w:rsidP="00315C0E">
      <w:pPr>
        <w:spacing w:after="0" w:line="240" w:lineRule="auto"/>
        <w:jc w:val="center"/>
        <w:rPr>
          <w:rFonts w:ascii="Times New Roman" w:eastAsia="Times New Roman" w:hAnsi="Times New Roman" w:cs="Times New Roman"/>
        </w:rPr>
      </w:pPr>
    </w:p>
    <w:p w:rsidR="00315C0E" w:rsidRDefault="00315C0E" w:rsidP="00315C0E">
      <w:pPr>
        <w:spacing w:after="0" w:line="288" w:lineRule="auto"/>
        <w:rPr>
          <w:rFonts w:ascii="Times New Roman" w:eastAsia="Times New Roman" w:hAnsi="Times New Roman" w:cs="Times New Roman"/>
        </w:rPr>
      </w:pPr>
      <w:r w:rsidRPr="00315C0E">
        <w:rPr>
          <w:rFonts w:ascii="Times New Roman" w:eastAsia="Times New Roman" w:hAnsi="Times New Roman" w:cs="Times New Roman"/>
          <w:b/>
          <w:i/>
        </w:rPr>
        <w:t>Pesticides</w:t>
      </w:r>
      <w:r w:rsidR="0072662E">
        <w:rPr>
          <w:rFonts w:ascii="Times New Roman" w:eastAsia="Times New Roman" w:hAnsi="Times New Roman" w:cs="Times New Roman"/>
          <w:b/>
          <w:i/>
        </w:rPr>
        <w:t>:</w:t>
      </w:r>
      <w:r w:rsidRPr="00315C0E">
        <w:rPr>
          <w:rFonts w:ascii="Times New Roman" w:eastAsia="Times New Roman" w:hAnsi="Times New Roman" w:cs="Times New Roman"/>
        </w:rPr>
        <w:t xml:space="preserve"> </w:t>
      </w:r>
      <w:r w:rsidR="0072662E">
        <w:rPr>
          <w:rFonts w:ascii="Times New Roman" w:eastAsia="Times New Roman" w:hAnsi="Times New Roman" w:cs="Times New Roman"/>
        </w:rPr>
        <w:t xml:space="preserve">is any substance used to kill pests. It includes insecticides, herbicides, fungicides, rodenticides, etc. </w:t>
      </w:r>
    </w:p>
    <w:p w:rsidR="0072662E" w:rsidRPr="00315C0E" w:rsidRDefault="0072662E" w:rsidP="00315C0E">
      <w:pPr>
        <w:spacing w:after="0" w:line="288" w:lineRule="auto"/>
        <w:rPr>
          <w:rFonts w:ascii="Times New Roman" w:eastAsia="Times New Roman" w:hAnsi="Times New Roman" w:cs="Times New Roman"/>
        </w:rPr>
      </w:pPr>
    </w:p>
    <w:p w:rsidR="00315C0E" w:rsidRPr="00315C0E" w:rsidRDefault="00315C0E" w:rsidP="00315C0E">
      <w:pPr>
        <w:spacing w:after="0" w:line="288" w:lineRule="auto"/>
        <w:rPr>
          <w:rFonts w:ascii="Times New Roman" w:eastAsia="Times New Roman" w:hAnsi="Times New Roman" w:cs="Times New Roman"/>
        </w:rPr>
      </w:pPr>
      <w:r w:rsidRPr="00315C0E">
        <w:rPr>
          <w:rFonts w:ascii="Times New Roman" w:eastAsia="Times New Roman" w:hAnsi="Times New Roman" w:cs="Times New Roman"/>
          <w:b/>
          <w:i/>
        </w:rPr>
        <w:t>Pests</w:t>
      </w:r>
      <w:r w:rsidR="0072662E">
        <w:rPr>
          <w:rFonts w:ascii="Times New Roman" w:eastAsia="Times New Roman" w:hAnsi="Times New Roman" w:cs="Times New Roman"/>
          <w:b/>
          <w:i/>
        </w:rPr>
        <w:t>:</w:t>
      </w:r>
      <w:r w:rsidRPr="00315C0E">
        <w:rPr>
          <w:rFonts w:ascii="Times New Roman" w:eastAsia="Times New Roman" w:hAnsi="Times New Roman" w:cs="Times New Roman"/>
          <w:b/>
          <w:i/>
        </w:rPr>
        <w:t xml:space="preserve"> </w:t>
      </w:r>
      <w:r w:rsidR="0072662E" w:rsidRPr="0072662E">
        <w:rPr>
          <w:rFonts w:ascii="Times New Roman" w:eastAsia="Times New Roman" w:hAnsi="Times New Roman" w:cs="Times New Roman"/>
          <w:i/>
        </w:rPr>
        <w:t>is any organism with characteristics that are regarded by humans as injurious or unwanted.</w:t>
      </w:r>
      <w:r w:rsidR="0072662E">
        <w:rPr>
          <w:rFonts w:ascii="Times New Roman" w:eastAsia="Times New Roman" w:hAnsi="Times New Roman" w:cs="Times New Roman"/>
          <w:b/>
          <w:i/>
        </w:rPr>
        <w:t xml:space="preserve"> </w:t>
      </w:r>
    </w:p>
    <w:p w:rsidR="00315C0E" w:rsidRPr="00315C0E" w:rsidRDefault="00315C0E" w:rsidP="00315C0E">
      <w:pPr>
        <w:spacing w:after="0" w:line="240" w:lineRule="auto"/>
        <w:jc w:val="center"/>
        <w:rPr>
          <w:rFonts w:ascii="Times New Roman" w:eastAsia="Times New Roman" w:hAnsi="Times New Roman" w:cs="Times New Roman"/>
        </w:rPr>
      </w:pPr>
    </w:p>
    <w:p w:rsidR="00315C0E" w:rsidRPr="00315C0E" w:rsidRDefault="00315C0E" w:rsidP="00525EE1">
      <w:pPr>
        <w:spacing w:after="0" w:line="288" w:lineRule="auto"/>
        <w:ind w:left="444"/>
        <w:jc w:val="both"/>
        <w:rPr>
          <w:rFonts w:ascii="Times New Roman" w:eastAsia="Times New Roman" w:hAnsi="Times New Roman" w:cs="Times New Roman"/>
        </w:rPr>
      </w:pPr>
      <w:r w:rsidRPr="00315C0E">
        <w:rPr>
          <w:rFonts w:ascii="Times New Roman" w:eastAsia="Times New Roman" w:hAnsi="Times New Roman" w:cs="Times New Roman"/>
        </w:rPr>
        <w:t xml:space="preserve">a.  No pesticide may be applied to </w:t>
      </w:r>
      <w:r w:rsidR="00525EE1">
        <w:rPr>
          <w:rFonts w:ascii="Times New Roman" w:eastAsia="Times New Roman" w:hAnsi="Times New Roman" w:cs="Times New Roman"/>
        </w:rPr>
        <w:t xml:space="preserve">the </w:t>
      </w:r>
      <w:r w:rsidR="00AC3FF0" w:rsidRPr="00AC3FF0">
        <w:rPr>
          <w:rFonts w:ascii="Times New Roman" w:eastAsia="Times New Roman" w:hAnsi="Times New Roman" w:cs="Times New Roman"/>
          <w:color w:val="0000FF"/>
        </w:rPr>
        <w:t>NMPSFA School District</w:t>
      </w:r>
      <w:r w:rsidRPr="00AC3FF0">
        <w:rPr>
          <w:rFonts w:ascii="Times New Roman" w:eastAsia="Times New Roman" w:hAnsi="Times New Roman" w:cs="Times New Roman"/>
          <w:color w:val="0000FF"/>
        </w:rPr>
        <w:t xml:space="preserve"> </w:t>
      </w:r>
      <w:r w:rsidR="00771692">
        <w:rPr>
          <w:rFonts w:ascii="Times New Roman" w:eastAsia="Times New Roman" w:hAnsi="Times New Roman" w:cs="Times New Roman"/>
        </w:rPr>
        <w:t xml:space="preserve">property </w:t>
      </w:r>
      <w:r w:rsidRPr="00315C0E">
        <w:rPr>
          <w:rFonts w:ascii="Times New Roman" w:eastAsia="Times New Roman" w:hAnsi="Times New Roman" w:cs="Times New Roman"/>
        </w:rPr>
        <w:t xml:space="preserve">and no pest control device </w:t>
      </w:r>
      <w:r w:rsidR="0072662E">
        <w:rPr>
          <w:rFonts w:ascii="Times New Roman" w:eastAsia="Times New Roman" w:hAnsi="Times New Roman" w:cs="Times New Roman"/>
        </w:rPr>
        <w:t>(</w:t>
      </w:r>
      <w:r w:rsidRPr="00315C0E">
        <w:rPr>
          <w:rFonts w:ascii="Times New Roman" w:eastAsia="Times New Roman" w:hAnsi="Times New Roman" w:cs="Times New Roman"/>
        </w:rPr>
        <w:t>as defined in the New Mexico Pesticide Control Act</w:t>
      </w:r>
      <w:r w:rsidR="0072662E">
        <w:rPr>
          <w:rFonts w:ascii="Times New Roman" w:eastAsia="Times New Roman" w:hAnsi="Times New Roman" w:cs="Times New Roman"/>
        </w:rPr>
        <w:t>)</w:t>
      </w:r>
      <w:r w:rsidRPr="00315C0E">
        <w:rPr>
          <w:rFonts w:ascii="Times New Roman" w:eastAsia="Times New Roman" w:hAnsi="Times New Roman" w:cs="Times New Roman"/>
        </w:rPr>
        <w:t xml:space="preserve"> may be used on </w:t>
      </w:r>
      <w:r w:rsidR="00525EE1">
        <w:rPr>
          <w:rFonts w:ascii="Times New Roman" w:eastAsia="Times New Roman" w:hAnsi="Times New Roman" w:cs="Times New Roman"/>
        </w:rPr>
        <w:t xml:space="preserve">the </w:t>
      </w:r>
      <w:r w:rsidR="00AC3FF0" w:rsidRPr="00AC3FF0">
        <w:rPr>
          <w:rFonts w:ascii="Times New Roman" w:eastAsia="Times New Roman" w:hAnsi="Times New Roman" w:cs="Times New Roman"/>
          <w:color w:val="0000FF"/>
        </w:rPr>
        <w:t>NMPSFA School District</w:t>
      </w:r>
      <w:r w:rsidR="00771692" w:rsidRPr="00AC3FF0">
        <w:rPr>
          <w:rFonts w:ascii="Times New Roman" w:eastAsia="Times New Roman" w:hAnsi="Times New Roman" w:cs="Times New Roman"/>
          <w:color w:val="0000FF"/>
        </w:rPr>
        <w:t xml:space="preserve"> </w:t>
      </w:r>
      <w:r w:rsidR="00771692" w:rsidRPr="00771692">
        <w:rPr>
          <w:rFonts w:ascii="Times New Roman" w:eastAsia="Times New Roman" w:hAnsi="Times New Roman" w:cs="Times New Roman"/>
        </w:rPr>
        <w:t xml:space="preserve">property </w:t>
      </w:r>
      <w:r w:rsidRPr="00315C0E">
        <w:rPr>
          <w:rFonts w:ascii="Times New Roman" w:eastAsia="Times New Roman" w:hAnsi="Times New Roman" w:cs="Times New Roman"/>
        </w:rPr>
        <w:t>except those pesticides and devices currently registered for legal use in the state by the New Mexico Department of Agriculture.</w:t>
      </w:r>
    </w:p>
    <w:p w:rsidR="00315C0E" w:rsidRPr="00315C0E" w:rsidRDefault="00315C0E" w:rsidP="00525EE1">
      <w:pPr>
        <w:spacing w:after="0" w:line="240" w:lineRule="auto"/>
        <w:jc w:val="both"/>
        <w:rPr>
          <w:rFonts w:ascii="Times New Roman" w:eastAsia="Times New Roman" w:hAnsi="Times New Roman" w:cs="Times New Roman"/>
        </w:rPr>
      </w:pPr>
    </w:p>
    <w:p w:rsidR="00315C0E" w:rsidRPr="00315C0E" w:rsidRDefault="00315C0E" w:rsidP="00525EE1">
      <w:pPr>
        <w:spacing w:after="0" w:line="288" w:lineRule="auto"/>
        <w:ind w:left="444"/>
        <w:jc w:val="both"/>
        <w:rPr>
          <w:rFonts w:ascii="Times New Roman" w:eastAsia="Times New Roman" w:hAnsi="Times New Roman" w:cs="Times New Roman"/>
        </w:rPr>
      </w:pPr>
      <w:r w:rsidRPr="00315C0E">
        <w:rPr>
          <w:rFonts w:ascii="Times New Roman" w:eastAsia="Times New Roman" w:hAnsi="Times New Roman" w:cs="Times New Roman"/>
        </w:rPr>
        <w:t xml:space="preserve">b. No pesticide may be applied to </w:t>
      </w:r>
      <w:r w:rsidR="00525EE1">
        <w:rPr>
          <w:rFonts w:ascii="Times New Roman" w:eastAsia="Times New Roman" w:hAnsi="Times New Roman" w:cs="Times New Roman"/>
        </w:rPr>
        <w:t xml:space="preserve">the </w:t>
      </w:r>
      <w:r w:rsidR="00AC3FF0" w:rsidRPr="00AC3FF0">
        <w:rPr>
          <w:rFonts w:ascii="Times New Roman" w:eastAsia="Times New Roman" w:hAnsi="Times New Roman" w:cs="Times New Roman"/>
          <w:color w:val="0000FF"/>
        </w:rPr>
        <w:t>NMPSFA School District</w:t>
      </w:r>
      <w:r w:rsidRPr="00AC3FF0">
        <w:rPr>
          <w:rFonts w:ascii="Times New Roman" w:eastAsia="Times New Roman" w:hAnsi="Times New Roman" w:cs="Times New Roman"/>
          <w:color w:val="0000FF"/>
        </w:rPr>
        <w:t xml:space="preserve"> </w:t>
      </w:r>
      <w:r w:rsidRPr="00315C0E">
        <w:rPr>
          <w:rFonts w:ascii="Times New Roman" w:eastAsia="Times New Roman" w:hAnsi="Times New Roman" w:cs="Times New Roman"/>
        </w:rPr>
        <w:t xml:space="preserve">property except by those persons certified in </w:t>
      </w:r>
      <w:r w:rsidR="0072662E">
        <w:rPr>
          <w:rFonts w:ascii="Times New Roman" w:eastAsia="Times New Roman" w:hAnsi="Times New Roman" w:cs="Times New Roman"/>
        </w:rPr>
        <w:t xml:space="preserve">the </w:t>
      </w:r>
      <w:r w:rsidRPr="00315C0E">
        <w:rPr>
          <w:rFonts w:ascii="Times New Roman" w:eastAsia="Times New Roman" w:hAnsi="Times New Roman" w:cs="Times New Roman"/>
        </w:rPr>
        <w:t>applicable category and currently licensed by the New Mexico Department of Agriculture or by employees under their direct supervision</w:t>
      </w:r>
      <w:r w:rsidR="00CF4981">
        <w:rPr>
          <w:rFonts w:ascii="Times New Roman" w:eastAsia="Times New Roman" w:hAnsi="Times New Roman" w:cs="Times New Roman"/>
        </w:rPr>
        <w:t>.</w:t>
      </w:r>
      <w:bookmarkStart w:id="0" w:name="_GoBack"/>
      <w:bookmarkEnd w:id="0"/>
    </w:p>
    <w:p w:rsidR="00315C0E" w:rsidRPr="00315C0E" w:rsidRDefault="00315C0E" w:rsidP="00525EE1">
      <w:pPr>
        <w:spacing w:after="0" w:line="240" w:lineRule="auto"/>
        <w:jc w:val="both"/>
        <w:rPr>
          <w:rFonts w:ascii="Times New Roman" w:eastAsia="Times New Roman" w:hAnsi="Times New Roman" w:cs="Times New Roman"/>
        </w:rPr>
      </w:pPr>
    </w:p>
    <w:p w:rsidR="00315C0E" w:rsidRPr="00315C0E" w:rsidRDefault="00315C0E" w:rsidP="00525EE1">
      <w:pPr>
        <w:spacing w:after="0" w:line="288" w:lineRule="auto"/>
        <w:ind w:left="444"/>
        <w:jc w:val="both"/>
        <w:rPr>
          <w:rFonts w:ascii="Times New Roman" w:eastAsia="Times New Roman" w:hAnsi="Times New Roman" w:cs="Times New Roman"/>
        </w:rPr>
      </w:pPr>
      <w:r w:rsidRPr="00315C0E">
        <w:rPr>
          <w:rFonts w:ascii="Times New Roman" w:eastAsia="Times New Roman" w:hAnsi="Times New Roman" w:cs="Times New Roman"/>
        </w:rPr>
        <w:t>c.  Pesticide will only be applied in or on the outside of school buildings when a pest is present and will n</w:t>
      </w:r>
      <w:r w:rsidR="00525EE1">
        <w:rPr>
          <w:rFonts w:ascii="Times New Roman" w:eastAsia="Times New Roman" w:hAnsi="Times New Roman" w:cs="Times New Roman"/>
        </w:rPr>
        <w:t>ot be applied on a  regular or calendar</w:t>
      </w:r>
      <w:r w:rsidRPr="00315C0E">
        <w:rPr>
          <w:rFonts w:ascii="Times New Roman" w:eastAsia="Times New Roman" w:hAnsi="Times New Roman" w:cs="Times New Roman"/>
        </w:rPr>
        <w:t xml:space="preserve"> basis unless it is to treat an infestation and is part of a pest management system being implemented to address a particular target pest.  A pest is considered to be present when</w:t>
      </w:r>
      <w:r w:rsidR="00525EE1">
        <w:rPr>
          <w:rFonts w:ascii="Times New Roman" w:eastAsia="Times New Roman" w:hAnsi="Times New Roman" w:cs="Times New Roman"/>
        </w:rPr>
        <w:t xml:space="preserve"> it is observed directly or can</w:t>
      </w:r>
      <w:r w:rsidRPr="00315C0E">
        <w:rPr>
          <w:rFonts w:ascii="Times New Roman" w:eastAsia="Times New Roman" w:hAnsi="Times New Roman" w:cs="Times New Roman"/>
        </w:rPr>
        <w:t> reasonably be expected to be present based on finding evidence such as droppings, body parts, or damage that is typically done by the pest.  This section of the regulation does not apply to pre-construction termite treatments or the use of outdoor pesticides.</w:t>
      </w:r>
    </w:p>
    <w:p w:rsidR="00315C0E" w:rsidRPr="00315C0E" w:rsidRDefault="00315C0E" w:rsidP="00315C0E">
      <w:pPr>
        <w:spacing w:after="0" w:line="240" w:lineRule="auto"/>
        <w:jc w:val="center"/>
        <w:rPr>
          <w:rFonts w:ascii="Times New Roman" w:eastAsia="Times New Roman" w:hAnsi="Times New Roman" w:cs="Times New Roman"/>
        </w:rPr>
      </w:pPr>
    </w:p>
    <w:p w:rsidR="00315C0E" w:rsidRPr="00315C0E" w:rsidRDefault="00315C0E" w:rsidP="00771692">
      <w:pPr>
        <w:spacing w:after="0" w:line="288" w:lineRule="auto"/>
        <w:ind w:left="444"/>
        <w:jc w:val="both"/>
        <w:rPr>
          <w:rFonts w:ascii="Times New Roman" w:eastAsia="Times New Roman" w:hAnsi="Times New Roman" w:cs="Times New Roman"/>
        </w:rPr>
      </w:pPr>
      <w:r w:rsidRPr="00315C0E">
        <w:rPr>
          <w:rFonts w:ascii="Times New Roman" w:eastAsia="Times New Roman" w:hAnsi="Times New Roman" w:cs="Times New Roman"/>
        </w:rPr>
        <w:t xml:space="preserve">d.  Pesticides that are applied in a liquid, aerosolized, or gaseous form through spraying, aerosol cans, bombs, fumigation, or injections into the ground, foundation, or plants will not be applied on </w:t>
      </w:r>
      <w:r w:rsidR="00525EE1">
        <w:rPr>
          <w:rFonts w:ascii="Times New Roman" w:eastAsia="Times New Roman" w:hAnsi="Times New Roman" w:cs="Times New Roman"/>
        </w:rPr>
        <w:t xml:space="preserve">the </w:t>
      </w:r>
      <w:r w:rsidR="00AC3FF0" w:rsidRPr="00AC3FF0">
        <w:rPr>
          <w:rFonts w:ascii="Times New Roman" w:eastAsia="Times New Roman" w:hAnsi="Times New Roman" w:cs="Times New Roman"/>
          <w:color w:val="0000FF"/>
        </w:rPr>
        <w:t>NMPSFA School District</w:t>
      </w:r>
      <w:r w:rsidRPr="00AC3FF0">
        <w:rPr>
          <w:rFonts w:ascii="Times New Roman" w:eastAsia="Times New Roman" w:hAnsi="Times New Roman" w:cs="Times New Roman"/>
          <w:color w:val="0000FF"/>
        </w:rPr>
        <w:t> </w:t>
      </w:r>
      <w:r w:rsidRPr="00315C0E">
        <w:rPr>
          <w:rFonts w:ascii="Times New Roman" w:eastAsia="Times New Roman" w:hAnsi="Times New Roman" w:cs="Times New Roman"/>
        </w:rPr>
        <w:t xml:space="preserve">property when students, staff or visitors are present or may reasonably be  expected to be present within 6 hours of the application.  In emergency cases where  a pest </w:t>
      </w:r>
      <w:r w:rsidRPr="00315C0E">
        <w:rPr>
          <w:rFonts w:ascii="Times New Roman" w:eastAsia="Times New Roman" w:hAnsi="Times New Roman" w:cs="Times New Roman"/>
        </w:rPr>
        <w:lastRenderedPageBreak/>
        <w:t>infestation threatens the health and/or safety of the occupants of</w:t>
      </w:r>
      <w:r w:rsidR="00525EE1">
        <w:rPr>
          <w:rFonts w:ascii="Times New Roman" w:eastAsia="Times New Roman" w:hAnsi="Times New Roman" w:cs="Times New Roman"/>
        </w:rPr>
        <w:t xml:space="preserve"> the</w:t>
      </w:r>
      <w:r w:rsidRPr="00315C0E">
        <w:rPr>
          <w:rFonts w:ascii="Times New Roman" w:eastAsia="Times New Roman" w:hAnsi="Times New Roman" w:cs="Times New Roman"/>
        </w:rPr>
        <w:t xml:space="preserve"> </w:t>
      </w:r>
      <w:r w:rsidR="00AC3FF0" w:rsidRPr="00AC3FF0">
        <w:rPr>
          <w:rFonts w:ascii="Times New Roman" w:eastAsia="Times New Roman" w:hAnsi="Times New Roman" w:cs="Times New Roman"/>
          <w:color w:val="0000FF"/>
        </w:rPr>
        <w:t>NMPSFA School District</w:t>
      </w:r>
      <w:r w:rsidR="00771692" w:rsidRPr="00AC3FF0">
        <w:rPr>
          <w:rFonts w:ascii="Times New Roman" w:eastAsia="Times New Roman" w:hAnsi="Times New Roman" w:cs="Times New Roman"/>
          <w:color w:val="0000FF"/>
        </w:rPr>
        <w:t xml:space="preserve"> </w:t>
      </w:r>
      <w:r w:rsidRPr="00315C0E">
        <w:rPr>
          <w:rFonts w:ascii="Times New Roman" w:eastAsia="Times New Roman" w:hAnsi="Times New Roman" w:cs="Times New Roman"/>
        </w:rPr>
        <w:t>property and which requires the  immediate application of a pesticide to remediate, students, staff, and other school occupants  will be removed from the treatment area prior to the application.  Small amounts of gel or liquid pesticides applied to cracks and crevices or baits used to treat pest infestation are exempt from this section.</w:t>
      </w:r>
    </w:p>
    <w:p w:rsidR="00315C0E" w:rsidRPr="00315C0E" w:rsidRDefault="00315C0E" w:rsidP="00771692">
      <w:pPr>
        <w:spacing w:after="0" w:line="240" w:lineRule="auto"/>
        <w:jc w:val="both"/>
        <w:rPr>
          <w:rFonts w:ascii="Times New Roman" w:eastAsia="Times New Roman" w:hAnsi="Times New Roman" w:cs="Times New Roman"/>
        </w:rPr>
      </w:pPr>
    </w:p>
    <w:p w:rsidR="00315C0E" w:rsidRPr="00315C0E" w:rsidRDefault="00315C0E" w:rsidP="00771692">
      <w:pPr>
        <w:spacing w:after="0" w:line="288" w:lineRule="auto"/>
        <w:ind w:left="444"/>
        <w:jc w:val="both"/>
        <w:rPr>
          <w:rFonts w:ascii="Times New Roman" w:eastAsia="Times New Roman" w:hAnsi="Times New Roman" w:cs="Times New Roman"/>
        </w:rPr>
      </w:pPr>
      <w:r w:rsidRPr="00315C0E">
        <w:rPr>
          <w:rFonts w:ascii="Times New Roman" w:eastAsia="Times New Roman" w:hAnsi="Times New Roman" w:cs="Times New Roman"/>
        </w:rPr>
        <w:t>e.  At the beginning of each year, and when new students register,</w:t>
      </w:r>
      <w:r w:rsidR="00525EE1">
        <w:rPr>
          <w:rFonts w:ascii="Times New Roman" w:eastAsia="Times New Roman" w:hAnsi="Times New Roman" w:cs="Times New Roman"/>
        </w:rPr>
        <w:t xml:space="preserve"> the </w:t>
      </w:r>
      <w:r w:rsidR="00AC3FF0" w:rsidRPr="00AC3FF0">
        <w:rPr>
          <w:rFonts w:ascii="Times New Roman" w:eastAsia="Times New Roman" w:hAnsi="Times New Roman" w:cs="Times New Roman"/>
          <w:color w:val="0000FF"/>
        </w:rPr>
        <w:t>NMPSFA School District</w:t>
      </w:r>
      <w:r w:rsidRPr="00AC3FF0">
        <w:rPr>
          <w:rFonts w:ascii="Times New Roman" w:eastAsia="Times New Roman" w:hAnsi="Times New Roman" w:cs="Times New Roman"/>
          <w:color w:val="0000FF"/>
        </w:rPr>
        <w:t xml:space="preserve"> </w:t>
      </w:r>
      <w:r w:rsidRPr="00315C0E">
        <w:rPr>
          <w:rFonts w:ascii="Times New Roman" w:eastAsia="Times New Roman" w:hAnsi="Times New Roman" w:cs="Times New Roman"/>
        </w:rPr>
        <w:t>will develop a list of parents and guardians who wish to be notified prior to pesticide application during the school year.  The parents/guardians will be notified in writing prior to pesticide application.  General notification of anticipated pesticide applications will occur by posting or dissemination of notices or oral communications or other means of communication.  In emergency cases where a pest infestation threatens the health and/or safety of the occupants of public school property no pre-notification is required.  Immediately following the application of a pesticide in emergency cases, signs will be posted indicating an application was made.</w:t>
      </w:r>
    </w:p>
    <w:p w:rsidR="00315C0E" w:rsidRPr="00315C0E" w:rsidRDefault="00315C0E" w:rsidP="00771692">
      <w:pPr>
        <w:spacing w:after="0" w:line="240" w:lineRule="auto"/>
        <w:jc w:val="both"/>
        <w:rPr>
          <w:rFonts w:ascii="Times New Roman" w:eastAsia="Times New Roman" w:hAnsi="Times New Roman" w:cs="Times New Roman"/>
        </w:rPr>
      </w:pPr>
    </w:p>
    <w:p w:rsidR="00315C0E" w:rsidRPr="00315C0E" w:rsidRDefault="00315C0E" w:rsidP="00771692">
      <w:pPr>
        <w:spacing w:after="0" w:line="288" w:lineRule="auto"/>
        <w:ind w:left="444"/>
        <w:jc w:val="both"/>
        <w:rPr>
          <w:rFonts w:ascii="Times New Roman" w:eastAsia="Times New Roman" w:hAnsi="Times New Roman" w:cs="Times New Roman"/>
        </w:rPr>
      </w:pPr>
      <w:proofErr w:type="gramStart"/>
      <w:r w:rsidRPr="00315C0E">
        <w:rPr>
          <w:rFonts w:ascii="Times New Roman" w:eastAsia="Times New Roman" w:hAnsi="Times New Roman" w:cs="Times New Roman"/>
        </w:rPr>
        <w:t>f.  Written</w:t>
      </w:r>
      <w:proofErr w:type="gramEnd"/>
      <w:r w:rsidRPr="00315C0E">
        <w:rPr>
          <w:rFonts w:ascii="Times New Roman" w:eastAsia="Times New Roman" w:hAnsi="Times New Roman" w:cs="Times New Roman"/>
        </w:rPr>
        <w:t xml:space="preserve"> records of pesticide applications will be kept for three (3) years at each school site and will be available upon request to parents, guardians, students, teachers, and staff.</w:t>
      </w:r>
    </w:p>
    <w:p w:rsidR="00315C0E" w:rsidRPr="00315C0E" w:rsidRDefault="00315C0E" w:rsidP="00315C0E">
      <w:r w:rsidRPr="00315C0E">
        <w:rPr>
          <w:rFonts w:ascii="Times New Roman" w:eastAsia="Times New Roman" w:hAnsi="Times New Roman" w:cs="Times New Roman"/>
        </w:rPr>
        <w:br/>
      </w:r>
      <w:r w:rsidRPr="00315C0E">
        <w:rPr>
          <w:rFonts w:ascii="Verdana" w:eastAsia="Times New Roman" w:hAnsi="Verdana" w:cs="Arial"/>
          <w:sz w:val="18"/>
          <w:szCs w:val="18"/>
        </w:rPr>
        <w:br/>
      </w:r>
    </w:p>
    <w:p w:rsidR="00753519" w:rsidRPr="00315C0E" w:rsidRDefault="00753519" w:rsidP="00315C0E"/>
    <w:sectPr w:rsidR="00753519" w:rsidRPr="00315C0E" w:rsidSect="00227BD5">
      <w:footerReference w:type="default" r:id="rId8"/>
      <w:headerReference w:type="first" r:id="rId9"/>
      <w:pgSz w:w="12240" w:h="15840" w:code="1"/>
      <w:pgMar w:top="547" w:right="1354" w:bottom="518" w:left="1440" w:header="576" w:footer="115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C0E" w:rsidRDefault="00315C0E" w:rsidP="00315C0E">
      <w:pPr>
        <w:spacing w:after="0" w:line="240" w:lineRule="auto"/>
      </w:pPr>
      <w:r>
        <w:separator/>
      </w:r>
    </w:p>
  </w:endnote>
  <w:endnote w:type="continuationSeparator" w:id="0">
    <w:p w:rsidR="00315C0E" w:rsidRDefault="00315C0E" w:rsidP="00315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692" w:rsidRPr="00771692" w:rsidRDefault="00771692" w:rsidP="00771692">
    <w:pPr>
      <w:pStyle w:val="Footer"/>
      <w:pBdr>
        <w:top w:val="single" w:sz="6" w:space="0" w:color="auto"/>
      </w:pBdr>
      <w:rPr>
        <w:rFonts w:ascii="Times New Roman" w:hAnsi="Times New Roman" w:cs="Times New Roman"/>
        <w:b/>
        <w:sz w:val="18"/>
        <w:szCs w:val="18"/>
      </w:rPr>
    </w:pPr>
    <w:r w:rsidRPr="00771692">
      <w:rPr>
        <w:rFonts w:ascii="Times New Roman" w:hAnsi="Times New Roman" w:cs="Times New Roman"/>
        <w:b/>
        <w:sz w:val="18"/>
        <w:szCs w:val="18"/>
      </w:rPr>
      <w:t>References:</w:t>
    </w:r>
  </w:p>
  <w:p w:rsidR="00771692" w:rsidRPr="00771692" w:rsidRDefault="00771692" w:rsidP="00771692">
    <w:pPr>
      <w:pStyle w:val="Footer"/>
      <w:pBdr>
        <w:top w:val="single" w:sz="6" w:space="0" w:color="auto"/>
      </w:pBdr>
      <w:tabs>
        <w:tab w:val="left" w:pos="1260"/>
      </w:tabs>
      <w:rPr>
        <w:rFonts w:ascii="Times New Roman" w:hAnsi="Times New Roman" w:cs="Times New Roman"/>
        <w:sz w:val="18"/>
        <w:szCs w:val="18"/>
      </w:rPr>
    </w:pPr>
    <w:r w:rsidRPr="00771692">
      <w:rPr>
        <w:rFonts w:ascii="Times New Roman" w:hAnsi="Times New Roman" w:cs="Times New Roman"/>
        <w:sz w:val="18"/>
        <w:szCs w:val="18"/>
      </w:rPr>
      <w:t xml:space="preserve">     PSFA:</w:t>
    </w:r>
    <w:r w:rsidRPr="00771692">
      <w:rPr>
        <w:rFonts w:ascii="Times New Roman" w:hAnsi="Times New Roman" w:cs="Times New Roman"/>
        <w:sz w:val="18"/>
        <w:szCs w:val="18"/>
      </w:rPr>
      <w:tab/>
    </w:r>
  </w:p>
  <w:p w:rsidR="00771692" w:rsidRDefault="00113BB1" w:rsidP="00771692">
    <w:pPr>
      <w:pStyle w:val="Footer"/>
      <w:pBdr>
        <w:top w:val="single" w:sz="6" w:space="0" w:color="auto"/>
      </w:pBdr>
      <w:tabs>
        <w:tab w:val="left" w:pos="1044"/>
        <w:tab w:val="left" w:pos="1260"/>
      </w:tabs>
      <w:rPr>
        <w:rFonts w:ascii="Times New Roman" w:hAnsi="Times New Roman" w:cs="Times New Roman"/>
        <w:sz w:val="18"/>
        <w:szCs w:val="18"/>
      </w:rPr>
    </w:pPr>
    <w:r>
      <w:rPr>
        <w:rFonts w:ascii="Times New Roman" w:hAnsi="Times New Roman" w:cs="Times New Roman"/>
        <w:sz w:val="18"/>
        <w:szCs w:val="18"/>
      </w:rPr>
      <w:t xml:space="preserve">     NM State University IPM </w:t>
    </w:r>
  </w:p>
  <w:p w:rsidR="00771692" w:rsidRPr="00771692" w:rsidRDefault="00771692" w:rsidP="00771692">
    <w:pPr>
      <w:pStyle w:val="Footer"/>
      <w:pBdr>
        <w:top w:val="single" w:sz="6" w:space="0" w:color="auto"/>
      </w:pBdr>
      <w:tabs>
        <w:tab w:val="left" w:pos="1044"/>
        <w:tab w:val="left" w:pos="1260"/>
      </w:tabs>
      <w:rPr>
        <w:rFonts w:ascii="Times New Roman" w:hAnsi="Times New Roman" w:cs="Times New Roman"/>
        <w:sz w:val="18"/>
        <w:szCs w:val="18"/>
      </w:rPr>
    </w:pPr>
    <w:r>
      <w:rPr>
        <w:rFonts w:ascii="Times New Roman" w:hAnsi="Times New Roman" w:cs="Times New Roman"/>
        <w:sz w:val="18"/>
        <w:szCs w:val="18"/>
      </w:rPr>
      <w:t xml:space="preserve">     Board of Education</w:t>
    </w:r>
  </w:p>
  <w:p w:rsidR="00771692" w:rsidRPr="00771692" w:rsidRDefault="00771692" w:rsidP="00771692">
    <w:pPr>
      <w:pStyle w:val="Footer"/>
      <w:pBdr>
        <w:top w:val="single" w:sz="6" w:space="0" w:color="auto"/>
      </w:pBdr>
      <w:tabs>
        <w:tab w:val="left" w:pos="1044"/>
        <w:tab w:val="left" w:pos="1260"/>
      </w:tabs>
      <w:rPr>
        <w:rFonts w:ascii="Times New Roman" w:hAnsi="Times New Roman" w:cs="Times New Roman"/>
        <w:sz w:val="18"/>
        <w:szCs w:val="18"/>
      </w:rPr>
    </w:pPr>
    <w:r w:rsidRPr="00771692">
      <w:rPr>
        <w:rFonts w:ascii="Times New Roman" w:hAnsi="Times New Roman" w:cs="Times New Roman"/>
        <w:sz w:val="18"/>
        <w:szCs w:val="18"/>
      </w:rPr>
      <w:tab/>
    </w:r>
    <w:r w:rsidRPr="00771692">
      <w:rPr>
        <w:rFonts w:ascii="Times New Roman" w:hAnsi="Times New Roman" w:cs="Times New Roman"/>
        <w:sz w:val="18"/>
        <w:szCs w:val="18"/>
      </w:rPr>
      <w:tab/>
    </w:r>
  </w:p>
  <w:tbl>
    <w:tblPr>
      <w:tblW w:w="0" w:type="auto"/>
      <w:jc w:val="right"/>
      <w:tblLayout w:type="fixed"/>
      <w:tblLook w:val="0000" w:firstRow="0" w:lastRow="0" w:firstColumn="0" w:lastColumn="0" w:noHBand="0" w:noVBand="0"/>
    </w:tblPr>
    <w:tblGrid>
      <w:gridCol w:w="4608"/>
    </w:tblGrid>
    <w:tr w:rsidR="00771692" w:rsidRPr="00771692" w:rsidTr="00B33EB5">
      <w:trPr>
        <w:jc w:val="right"/>
      </w:trPr>
      <w:tc>
        <w:tcPr>
          <w:tcW w:w="4608" w:type="dxa"/>
          <w:tcBorders>
            <w:top w:val="single" w:sz="6" w:space="0" w:color="auto"/>
            <w:left w:val="single" w:sz="6" w:space="0" w:color="auto"/>
            <w:right w:val="single" w:sz="6" w:space="0" w:color="auto"/>
          </w:tcBorders>
          <w:shd w:val="pct10" w:color="auto" w:fill="auto"/>
        </w:tcPr>
        <w:p w:rsidR="00771692" w:rsidRPr="00771692" w:rsidRDefault="00771692" w:rsidP="00B33EB5">
          <w:pPr>
            <w:pStyle w:val="Heading6"/>
            <w:tabs>
              <w:tab w:val="left" w:pos="1962"/>
            </w:tabs>
            <w:ind w:left="1962" w:hanging="1962"/>
            <w:rPr>
              <w:rFonts w:ascii="Times New Roman" w:hAnsi="Times New Roman" w:cs="Times New Roman"/>
              <w:b/>
              <w:sz w:val="18"/>
              <w:szCs w:val="18"/>
            </w:rPr>
          </w:pPr>
          <w:r w:rsidRPr="00771692">
            <w:rPr>
              <w:rFonts w:ascii="Times New Roman" w:hAnsi="Times New Roman" w:cs="Times New Roman"/>
              <w:b/>
              <w:sz w:val="18"/>
              <w:szCs w:val="18"/>
            </w:rPr>
            <w:t>Original Date</w:t>
          </w:r>
          <w:r w:rsidRPr="00771692">
            <w:rPr>
              <w:rFonts w:ascii="Times New Roman" w:hAnsi="Times New Roman" w:cs="Times New Roman"/>
              <w:b/>
              <w:sz w:val="18"/>
              <w:szCs w:val="18"/>
            </w:rPr>
            <w:tab/>
            <w:t>MM/YY</w:t>
          </w:r>
        </w:p>
      </w:tc>
    </w:tr>
    <w:tr w:rsidR="00771692" w:rsidRPr="00771692" w:rsidTr="00B33EB5">
      <w:trPr>
        <w:jc w:val="right"/>
      </w:trPr>
      <w:tc>
        <w:tcPr>
          <w:tcW w:w="4608" w:type="dxa"/>
          <w:tcBorders>
            <w:left w:val="single" w:sz="6" w:space="0" w:color="auto"/>
            <w:right w:val="single" w:sz="6" w:space="0" w:color="auto"/>
          </w:tcBorders>
          <w:shd w:val="pct10" w:color="auto" w:fill="auto"/>
        </w:tcPr>
        <w:p w:rsidR="00771692" w:rsidRPr="00771692" w:rsidRDefault="00771692" w:rsidP="00B33EB5">
          <w:pPr>
            <w:pStyle w:val="Heading6"/>
            <w:tabs>
              <w:tab w:val="left" w:pos="1962"/>
            </w:tabs>
            <w:ind w:hanging="1440"/>
            <w:rPr>
              <w:rFonts w:ascii="Times New Roman" w:hAnsi="Times New Roman" w:cs="Times New Roman"/>
              <w:b/>
              <w:sz w:val="18"/>
              <w:szCs w:val="18"/>
            </w:rPr>
          </w:pPr>
          <w:r w:rsidRPr="00771692">
            <w:rPr>
              <w:rFonts w:ascii="Times New Roman" w:hAnsi="Times New Roman" w:cs="Times New Roman"/>
              <w:b/>
              <w:sz w:val="18"/>
              <w:szCs w:val="18"/>
            </w:rPr>
            <w:t>Review/                    Revision Date</w:t>
          </w:r>
          <w:r w:rsidRPr="00771692">
            <w:rPr>
              <w:rFonts w:ascii="Times New Roman" w:hAnsi="Times New Roman" w:cs="Times New Roman"/>
              <w:b/>
              <w:sz w:val="18"/>
              <w:szCs w:val="18"/>
            </w:rPr>
            <w:tab/>
            <w:t>MM/YY</w:t>
          </w:r>
        </w:p>
      </w:tc>
    </w:tr>
    <w:tr w:rsidR="00771692" w:rsidRPr="00771692" w:rsidTr="00B33EB5">
      <w:trPr>
        <w:jc w:val="right"/>
      </w:trPr>
      <w:tc>
        <w:tcPr>
          <w:tcW w:w="4608" w:type="dxa"/>
          <w:tcBorders>
            <w:left w:val="single" w:sz="6" w:space="0" w:color="auto"/>
            <w:right w:val="single" w:sz="6" w:space="0" w:color="auto"/>
          </w:tcBorders>
          <w:shd w:val="pct10" w:color="auto" w:fill="auto"/>
        </w:tcPr>
        <w:p w:rsidR="00771692" w:rsidRPr="00771692" w:rsidRDefault="00771692" w:rsidP="00B33EB5">
          <w:pPr>
            <w:tabs>
              <w:tab w:val="right" w:pos="2178"/>
              <w:tab w:val="left" w:pos="6480"/>
              <w:tab w:val="left" w:pos="8100"/>
              <w:tab w:val="right" w:pos="9360"/>
            </w:tabs>
            <w:rPr>
              <w:rFonts w:ascii="Times New Roman" w:hAnsi="Times New Roman" w:cs="Times New Roman"/>
              <w:b/>
              <w:sz w:val="18"/>
              <w:szCs w:val="18"/>
            </w:rPr>
          </w:pPr>
          <w:r w:rsidRPr="00771692">
            <w:rPr>
              <w:rFonts w:ascii="Times New Roman" w:hAnsi="Times New Roman" w:cs="Times New Roman"/>
              <w:b/>
              <w:sz w:val="18"/>
              <w:szCs w:val="18"/>
            </w:rPr>
            <w:sym w:font="Wingdings" w:char="F0A8"/>
          </w:r>
          <w:r w:rsidRPr="00771692">
            <w:rPr>
              <w:rFonts w:ascii="Times New Roman" w:hAnsi="Times New Roman" w:cs="Times New Roman"/>
              <w:b/>
              <w:sz w:val="18"/>
              <w:szCs w:val="18"/>
            </w:rPr>
            <w:t xml:space="preserve"> Supersedes all Previous</w:t>
          </w:r>
        </w:p>
      </w:tc>
    </w:tr>
    <w:tr w:rsidR="00771692" w:rsidRPr="00771692" w:rsidTr="00B33EB5">
      <w:trPr>
        <w:jc w:val="right"/>
      </w:trPr>
      <w:tc>
        <w:tcPr>
          <w:tcW w:w="4608" w:type="dxa"/>
          <w:tcBorders>
            <w:left w:val="single" w:sz="6" w:space="0" w:color="auto"/>
            <w:right w:val="single" w:sz="6" w:space="0" w:color="auto"/>
          </w:tcBorders>
          <w:shd w:val="pct10" w:color="auto" w:fill="auto"/>
        </w:tcPr>
        <w:p w:rsidR="00771692" w:rsidRPr="00771692" w:rsidRDefault="00771692" w:rsidP="00B33EB5">
          <w:pPr>
            <w:tabs>
              <w:tab w:val="left" w:pos="2880"/>
              <w:tab w:val="left" w:pos="6480"/>
              <w:tab w:val="left" w:pos="8100"/>
              <w:tab w:val="right" w:pos="9360"/>
            </w:tabs>
            <w:rPr>
              <w:rFonts w:ascii="Times New Roman" w:hAnsi="Times New Roman" w:cs="Times New Roman"/>
              <w:b/>
              <w:sz w:val="18"/>
              <w:szCs w:val="18"/>
            </w:rPr>
          </w:pPr>
        </w:p>
      </w:tc>
    </w:tr>
    <w:tr w:rsidR="00771692" w:rsidRPr="00771692" w:rsidTr="0072662E">
      <w:trPr>
        <w:trHeight w:val="330"/>
        <w:jc w:val="right"/>
      </w:trPr>
      <w:tc>
        <w:tcPr>
          <w:tcW w:w="4608" w:type="dxa"/>
          <w:tcBorders>
            <w:left w:val="single" w:sz="6" w:space="0" w:color="auto"/>
            <w:bottom w:val="single" w:sz="6" w:space="0" w:color="auto"/>
            <w:right w:val="single" w:sz="6" w:space="0" w:color="auto"/>
          </w:tcBorders>
          <w:shd w:val="pct10" w:color="auto" w:fill="auto"/>
        </w:tcPr>
        <w:p w:rsidR="00771692" w:rsidRPr="00771692" w:rsidRDefault="00771692" w:rsidP="00B33EB5">
          <w:pPr>
            <w:tabs>
              <w:tab w:val="left" w:pos="882"/>
              <w:tab w:val="left" w:pos="972"/>
              <w:tab w:val="right" w:pos="2178"/>
              <w:tab w:val="left" w:pos="2880"/>
              <w:tab w:val="left" w:pos="3222"/>
              <w:tab w:val="left" w:pos="3312"/>
              <w:tab w:val="left" w:pos="6480"/>
              <w:tab w:val="left" w:pos="8100"/>
              <w:tab w:val="right" w:pos="9360"/>
            </w:tabs>
            <w:rPr>
              <w:rFonts w:ascii="Times New Roman" w:hAnsi="Times New Roman" w:cs="Times New Roman"/>
              <w:b/>
              <w:sz w:val="18"/>
              <w:szCs w:val="18"/>
            </w:rPr>
          </w:pPr>
          <w:r w:rsidRPr="00771692">
            <w:rPr>
              <w:rFonts w:ascii="Times New Roman" w:hAnsi="Times New Roman" w:cs="Times New Roman"/>
              <w:b/>
              <w:sz w:val="18"/>
              <w:szCs w:val="18"/>
            </w:rPr>
            <w:t>Approved: ___________________       Date ___/___/___</w:t>
          </w:r>
        </w:p>
        <w:p w:rsidR="00771692" w:rsidRPr="00771692" w:rsidRDefault="00771692" w:rsidP="00B33EB5">
          <w:pPr>
            <w:tabs>
              <w:tab w:val="right" w:pos="2178"/>
              <w:tab w:val="left" w:pos="2880"/>
              <w:tab w:val="left" w:pos="6480"/>
              <w:tab w:val="left" w:pos="8100"/>
              <w:tab w:val="right" w:pos="9360"/>
            </w:tabs>
            <w:rPr>
              <w:rFonts w:ascii="Times New Roman" w:hAnsi="Times New Roman" w:cs="Times New Roman"/>
              <w:sz w:val="18"/>
              <w:szCs w:val="18"/>
            </w:rPr>
          </w:pPr>
        </w:p>
      </w:tc>
    </w:tr>
  </w:tbl>
  <w:p w:rsidR="00771692" w:rsidRPr="00771692" w:rsidRDefault="00771692" w:rsidP="00771692">
    <w:pPr>
      <w:pStyle w:val="Footer"/>
      <w:rPr>
        <w:rFonts w:ascii="Times New Roman" w:hAnsi="Times New Roman" w:cs="Times New Roman"/>
        <w:sz w:val="18"/>
        <w:szCs w:val="18"/>
      </w:rPr>
    </w:pPr>
  </w:p>
  <w:p w:rsidR="008E3A3F" w:rsidRPr="00771692" w:rsidRDefault="00CF4981">
    <w:pPr>
      <w:pStyle w:val="Footer"/>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C0E" w:rsidRDefault="00315C0E" w:rsidP="00315C0E">
      <w:pPr>
        <w:spacing w:after="0" w:line="240" w:lineRule="auto"/>
      </w:pPr>
      <w:r>
        <w:separator/>
      </w:r>
    </w:p>
  </w:footnote>
  <w:footnote w:type="continuationSeparator" w:id="0">
    <w:p w:rsidR="00315C0E" w:rsidRDefault="00315C0E" w:rsidP="00315C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4590"/>
      <w:gridCol w:w="1890"/>
    </w:tblGrid>
    <w:tr w:rsidR="00012149" w:rsidTr="00FA23D4">
      <w:trPr>
        <w:cantSplit/>
        <w:trHeight w:val="1500"/>
      </w:trPr>
      <w:tc>
        <w:tcPr>
          <w:tcW w:w="3150" w:type="dxa"/>
          <w:tcBorders>
            <w:top w:val="double" w:sz="4" w:space="0" w:color="auto"/>
            <w:bottom w:val="double" w:sz="4" w:space="0" w:color="auto"/>
          </w:tcBorders>
          <w:shd w:val="pct10" w:color="000000" w:fill="FFFFFF"/>
        </w:tcPr>
        <w:p w:rsidR="00AC3FF0" w:rsidRPr="00AC3FF0" w:rsidRDefault="00AC3FF0" w:rsidP="00AC3FF0">
          <w:pPr>
            <w:spacing w:after="0" w:line="240" w:lineRule="auto"/>
            <w:jc w:val="center"/>
            <w:rPr>
              <w:rFonts w:ascii="Times" w:eastAsia="Times New Roman" w:hAnsi="Times" w:cs="Times New Roman"/>
              <w:b/>
              <w:color w:val="333333"/>
              <w:sz w:val="17"/>
              <w:szCs w:val="17"/>
            </w:rPr>
          </w:pPr>
          <w:r>
            <w:rPr>
              <w:rFonts w:ascii="Times" w:eastAsia="Times New Roman" w:hAnsi="Times" w:cs="Times New Roman"/>
              <w:b/>
              <w:noProof/>
              <w:sz w:val="44"/>
              <w:szCs w:val="20"/>
            </w:rPr>
            <w:drawing>
              <wp:inline distT="0" distB="0" distL="0" distR="0">
                <wp:extent cx="891540" cy="800100"/>
                <wp:effectExtent l="0" t="0" r="3810" b="0"/>
                <wp:docPr id="2" name="Picture 2" descr="Description: PSFA_logo_2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PSFA_logo_2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540" cy="800100"/>
                        </a:xfrm>
                        <a:prstGeom prst="rect">
                          <a:avLst/>
                        </a:prstGeom>
                        <a:noFill/>
                        <a:ln>
                          <a:noFill/>
                        </a:ln>
                      </pic:spPr>
                    </pic:pic>
                  </a:graphicData>
                </a:graphic>
              </wp:inline>
            </w:drawing>
          </w:r>
        </w:p>
        <w:p w:rsidR="00012149" w:rsidRPr="00AC3FF0" w:rsidRDefault="00AC3FF0" w:rsidP="00AC3FF0">
          <w:pPr>
            <w:pStyle w:val="Caption"/>
            <w:jc w:val="center"/>
            <w:rPr>
              <w:rFonts w:ascii="Times New Roman" w:hAnsi="Times New Roman" w:cs="Times New Roman"/>
              <w:color w:val="FF0000"/>
              <w:sz w:val="24"/>
              <w:szCs w:val="24"/>
            </w:rPr>
          </w:pPr>
          <w:r w:rsidRPr="00AC3FF0">
            <w:rPr>
              <w:rFonts w:ascii="Times New Roman" w:hAnsi="Times New Roman" w:cs="Times New Roman"/>
              <w:color w:val="0000FF"/>
              <w:sz w:val="24"/>
              <w:szCs w:val="24"/>
            </w:rPr>
            <w:t>New Mexico PSFA</w:t>
          </w:r>
        </w:p>
      </w:tc>
      <w:tc>
        <w:tcPr>
          <w:tcW w:w="4590" w:type="dxa"/>
          <w:tcBorders>
            <w:top w:val="double" w:sz="4" w:space="0" w:color="auto"/>
            <w:bottom w:val="double" w:sz="4" w:space="0" w:color="auto"/>
          </w:tcBorders>
        </w:tcPr>
        <w:p w:rsidR="00315C0E" w:rsidRPr="000B2168" w:rsidRDefault="00315C0E" w:rsidP="00315C0E">
          <w:pPr>
            <w:spacing w:after="0" w:line="288" w:lineRule="auto"/>
            <w:rPr>
              <w:rFonts w:ascii="Verdana" w:eastAsia="Times New Roman" w:hAnsi="Verdana" w:cs="Arial"/>
              <w:b/>
              <w:bCs/>
              <w:sz w:val="24"/>
              <w:szCs w:val="24"/>
              <w:u w:val="single"/>
            </w:rPr>
          </w:pPr>
        </w:p>
        <w:p w:rsidR="00315C0E" w:rsidRPr="000B2168" w:rsidRDefault="00315C0E" w:rsidP="00315C0E">
          <w:pPr>
            <w:spacing w:after="0" w:line="288" w:lineRule="auto"/>
            <w:rPr>
              <w:rFonts w:ascii="Verdana" w:eastAsia="Times New Roman" w:hAnsi="Verdana" w:cs="Arial"/>
              <w:b/>
              <w:bCs/>
              <w:sz w:val="24"/>
              <w:szCs w:val="24"/>
              <w:u w:val="single"/>
            </w:rPr>
          </w:pPr>
        </w:p>
        <w:p w:rsidR="00CF4981" w:rsidRDefault="00CF4981" w:rsidP="00315C0E">
          <w:pPr>
            <w:spacing w:after="0" w:line="288"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Use of Pesticides on School Property </w:t>
          </w:r>
        </w:p>
        <w:p w:rsidR="00315C0E" w:rsidRPr="000B2168" w:rsidRDefault="000B2168" w:rsidP="00315C0E">
          <w:pPr>
            <w:spacing w:after="0" w:line="288" w:lineRule="auto"/>
            <w:jc w:val="center"/>
            <w:rPr>
              <w:rFonts w:ascii="Verdana" w:eastAsia="Times New Roman" w:hAnsi="Verdana" w:cs="Arial"/>
              <w:sz w:val="24"/>
              <w:szCs w:val="24"/>
            </w:rPr>
          </w:pPr>
          <w:r>
            <w:rPr>
              <w:rFonts w:ascii="Times New Roman" w:eastAsia="Times New Roman" w:hAnsi="Times New Roman" w:cs="Times New Roman"/>
              <w:bCs/>
              <w:sz w:val="24"/>
              <w:szCs w:val="24"/>
            </w:rPr>
            <w:t>Integrated Pest Management (IPM)</w:t>
          </w:r>
        </w:p>
        <w:p w:rsidR="00012149" w:rsidRPr="000B2168" w:rsidRDefault="00CF4981" w:rsidP="00315C0E">
          <w:pPr>
            <w:pStyle w:val="PlainText"/>
            <w:jc w:val="center"/>
            <w:rPr>
              <w:rFonts w:ascii="Times New Roman" w:hAnsi="Times New Roman"/>
              <w:b/>
              <w:sz w:val="24"/>
              <w:szCs w:val="24"/>
            </w:rPr>
          </w:pPr>
        </w:p>
      </w:tc>
      <w:tc>
        <w:tcPr>
          <w:tcW w:w="1890" w:type="dxa"/>
          <w:tcBorders>
            <w:top w:val="double" w:sz="4" w:space="0" w:color="auto"/>
            <w:bottom w:val="double" w:sz="4" w:space="0" w:color="auto"/>
          </w:tcBorders>
        </w:tcPr>
        <w:p w:rsidR="00012149" w:rsidRPr="000B2168" w:rsidRDefault="00CF4981" w:rsidP="00FA23D4">
          <w:pPr>
            <w:pStyle w:val="Header"/>
            <w:jc w:val="center"/>
            <w:rPr>
              <w:rStyle w:val="PageNumber"/>
              <w:sz w:val="24"/>
              <w:szCs w:val="24"/>
            </w:rPr>
          </w:pPr>
        </w:p>
        <w:p w:rsidR="00012149" w:rsidRPr="000B2168" w:rsidRDefault="00CF4981" w:rsidP="00FA23D4">
          <w:pPr>
            <w:pStyle w:val="Header"/>
            <w:jc w:val="center"/>
            <w:rPr>
              <w:rStyle w:val="PageNumber"/>
              <w:sz w:val="24"/>
              <w:szCs w:val="24"/>
            </w:rPr>
          </w:pPr>
        </w:p>
        <w:p w:rsidR="00012149" w:rsidRPr="000B2168" w:rsidRDefault="00315C0E" w:rsidP="00FA23D4">
          <w:pPr>
            <w:pStyle w:val="Header"/>
            <w:jc w:val="center"/>
            <w:rPr>
              <w:rStyle w:val="PageNumber"/>
              <w:sz w:val="24"/>
              <w:szCs w:val="24"/>
            </w:rPr>
          </w:pPr>
          <w:r w:rsidRPr="000B2168">
            <w:rPr>
              <w:rStyle w:val="PageNumber"/>
              <w:sz w:val="24"/>
              <w:szCs w:val="24"/>
            </w:rPr>
            <w:t xml:space="preserve">Policy </w:t>
          </w:r>
          <w:r w:rsidR="004B1DCD" w:rsidRPr="000B2168">
            <w:rPr>
              <w:rStyle w:val="PageNumber"/>
              <w:sz w:val="24"/>
              <w:szCs w:val="24"/>
            </w:rPr>
            <w:t>2</w:t>
          </w:r>
          <w:r w:rsidRPr="000B2168">
            <w:rPr>
              <w:rStyle w:val="PageNumber"/>
              <w:sz w:val="24"/>
              <w:szCs w:val="24"/>
            </w:rPr>
            <w:t>0</w:t>
          </w:r>
          <w:r w:rsidR="004B1DCD" w:rsidRPr="000B2168">
            <w:rPr>
              <w:rStyle w:val="PageNumber"/>
              <w:sz w:val="24"/>
              <w:szCs w:val="24"/>
            </w:rPr>
            <w:t>.0</w:t>
          </w:r>
        </w:p>
        <w:p w:rsidR="00012149" w:rsidRPr="000B2168" w:rsidRDefault="00CF4981" w:rsidP="00FA23D4">
          <w:pPr>
            <w:pStyle w:val="Header"/>
            <w:jc w:val="center"/>
            <w:rPr>
              <w:rStyle w:val="PageNumber"/>
              <w:sz w:val="24"/>
              <w:szCs w:val="24"/>
            </w:rPr>
          </w:pPr>
        </w:p>
      </w:tc>
    </w:tr>
  </w:tbl>
  <w:p w:rsidR="00012149" w:rsidRPr="00012149" w:rsidRDefault="00CF4981" w:rsidP="000121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50A92"/>
    <w:multiLevelType w:val="hybridMultilevel"/>
    <w:tmpl w:val="50AC4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7840F5"/>
    <w:multiLevelType w:val="hybridMultilevel"/>
    <w:tmpl w:val="CBC4D5F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26B70500"/>
    <w:multiLevelType w:val="hybridMultilevel"/>
    <w:tmpl w:val="EBCA5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B804D0"/>
    <w:multiLevelType w:val="hybridMultilevel"/>
    <w:tmpl w:val="7B9E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4A31E3"/>
    <w:multiLevelType w:val="hybridMultilevel"/>
    <w:tmpl w:val="0FE04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423B37"/>
    <w:multiLevelType w:val="hybridMultilevel"/>
    <w:tmpl w:val="FB84B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6B0BF6"/>
    <w:multiLevelType w:val="hybridMultilevel"/>
    <w:tmpl w:val="037A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E7674D"/>
    <w:multiLevelType w:val="hybridMultilevel"/>
    <w:tmpl w:val="9E5CB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A045F5"/>
    <w:multiLevelType w:val="hybridMultilevel"/>
    <w:tmpl w:val="D8ACC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DF70F6"/>
    <w:multiLevelType w:val="hybridMultilevel"/>
    <w:tmpl w:val="A27E6D1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num>
  <w:num w:numId="2">
    <w:abstractNumId w:val="1"/>
  </w:num>
  <w:num w:numId="3">
    <w:abstractNumId w:val="9"/>
  </w:num>
  <w:num w:numId="4">
    <w:abstractNumId w:val="5"/>
  </w:num>
  <w:num w:numId="5">
    <w:abstractNumId w:val="6"/>
  </w:num>
  <w:num w:numId="6">
    <w:abstractNumId w:val="2"/>
  </w:num>
  <w:num w:numId="7">
    <w:abstractNumId w:val="3"/>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E0C"/>
    <w:rsid w:val="000B2168"/>
    <w:rsid w:val="00113BB1"/>
    <w:rsid w:val="00176E0C"/>
    <w:rsid w:val="00315C0E"/>
    <w:rsid w:val="004B1DCD"/>
    <w:rsid w:val="00525EE1"/>
    <w:rsid w:val="006149D2"/>
    <w:rsid w:val="0072662E"/>
    <w:rsid w:val="00753519"/>
    <w:rsid w:val="00771692"/>
    <w:rsid w:val="00AC3FF0"/>
    <w:rsid w:val="00CF4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315C0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315C0E"/>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315C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C0E"/>
  </w:style>
  <w:style w:type="paragraph" w:styleId="Footer">
    <w:name w:val="footer"/>
    <w:basedOn w:val="Normal"/>
    <w:link w:val="FooterChar"/>
    <w:unhideWhenUsed/>
    <w:rsid w:val="00315C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C0E"/>
  </w:style>
  <w:style w:type="paragraph" w:styleId="Caption">
    <w:name w:val="caption"/>
    <w:basedOn w:val="Normal"/>
    <w:next w:val="Normal"/>
    <w:uiPriority w:val="35"/>
    <w:unhideWhenUsed/>
    <w:qFormat/>
    <w:rsid w:val="00315C0E"/>
    <w:pPr>
      <w:spacing w:line="240" w:lineRule="auto"/>
    </w:pPr>
    <w:rPr>
      <w:b/>
      <w:bCs/>
      <w:color w:val="4F81BD" w:themeColor="accent1"/>
      <w:sz w:val="18"/>
      <w:szCs w:val="18"/>
    </w:rPr>
  </w:style>
  <w:style w:type="paragraph" w:styleId="PlainText">
    <w:name w:val="Plain Text"/>
    <w:basedOn w:val="Normal"/>
    <w:link w:val="PlainTextChar"/>
    <w:uiPriority w:val="99"/>
    <w:semiHidden/>
    <w:unhideWhenUsed/>
    <w:rsid w:val="00315C0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315C0E"/>
    <w:rPr>
      <w:rFonts w:ascii="Consolas" w:hAnsi="Consolas" w:cs="Consolas"/>
      <w:sz w:val="21"/>
      <w:szCs w:val="21"/>
    </w:rPr>
  </w:style>
  <w:style w:type="character" w:styleId="PageNumber">
    <w:name w:val="page number"/>
    <w:rsid w:val="00315C0E"/>
    <w:rPr>
      <w:rFonts w:ascii="Times New Roman" w:hAnsi="Times New Roman"/>
      <w:sz w:val="20"/>
    </w:rPr>
  </w:style>
  <w:style w:type="paragraph" w:styleId="BalloonText">
    <w:name w:val="Balloon Text"/>
    <w:basedOn w:val="Normal"/>
    <w:link w:val="BalloonTextChar"/>
    <w:uiPriority w:val="99"/>
    <w:semiHidden/>
    <w:unhideWhenUsed/>
    <w:rsid w:val="00315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C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315C0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315C0E"/>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315C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C0E"/>
  </w:style>
  <w:style w:type="paragraph" w:styleId="Footer">
    <w:name w:val="footer"/>
    <w:basedOn w:val="Normal"/>
    <w:link w:val="FooterChar"/>
    <w:unhideWhenUsed/>
    <w:rsid w:val="00315C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C0E"/>
  </w:style>
  <w:style w:type="paragraph" w:styleId="Caption">
    <w:name w:val="caption"/>
    <w:basedOn w:val="Normal"/>
    <w:next w:val="Normal"/>
    <w:uiPriority w:val="35"/>
    <w:unhideWhenUsed/>
    <w:qFormat/>
    <w:rsid w:val="00315C0E"/>
    <w:pPr>
      <w:spacing w:line="240" w:lineRule="auto"/>
    </w:pPr>
    <w:rPr>
      <w:b/>
      <w:bCs/>
      <w:color w:val="4F81BD" w:themeColor="accent1"/>
      <w:sz w:val="18"/>
      <w:szCs w:val="18"/>
    </w:rPr>
  </w:style>
  <w:style w:type="paragraph" w:styleId="PlainText">
    <w:name w:val="Plain Text"/>
    <w:basedOn w:val="Normal"/>
    <w:link w:val="PlainTextChar"/>
    <w:uiPriority w:val="99"/>
    <w:semiHidden/>
    <w:unhideWhenUsed/>
    <w:rsid w:val="00315C0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315C0E"/>
    <w:rPr>
      <w:rFonts w:ascii="Consolas" w:hAnsi="Consolas" w:cs="Consolas"/>
      <w:sz w:val="21"/>
      <w:szCs w:val="21"/>
    </w:rPr>
  </w:style>
  <w:style w:type="character" w:styleId="PageNumber">
    <w:name w:val="page number"/>
    <w:rsid w:val="00315C0E"/>
    <w:rPr>
      <w:rFonts w:ascii="Times New Roman" w:hAnsi="Times New Roman"/>
      <w:sz w:val="20"/>
    </w:rPr>
  </w:style>
  <w:style w:type="paragraph" w:styleId="BalloonText">
    <w:name w:val="Balloon Text"/>
    <w:basedOn w:val="Normal"/>
    <w:link w:val="BalloonTextChar"/>
    <w:uiPriority w:val="99"/>
    <w:semiHidden/>
    <w:unhideWhenUsed/>
    <w:rsid w:val="00315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C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lTillotson</dc:creator>
  <cp:lastModifiedBy>lTillotson</cp:lastModifiedBy>
  <cp:revision>6</cp:revision>
  <cp:lastPrinted>2014-07-21T18:00:00Z</cp:lastPrinted>
  <dcterms:created xsi:type="dcterms:W3CDTF">2012-01-04T18:57:00Z</dcterms:created>
  <dcterms:modified xsi:type="dcterms:W3CDTF">2014-07-21T18:08:00Z</dcterms:modified>
</cp:coreProperties>
</file>