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C19D" w14:textId="751DA917" w:rsidR="001E59F3" w:rsidRDefault="00920AEA" w:rsidP="00A91D75">
      <w:r>
        <w:rPr>
          <w:noProof/>
        </w:rPr>
        <mc:AlternateContent>
          <mc:Choice Requires="wps">
            <w:drawing>
              <wp:anchor distT="0" distB="0" distL="114300" distR="114300" simplePos="0" relativeHeight="251657216" behindDoc="1" locked="0" layoutInCell="1" allowOverlap="1" wp14:anchorId="52106D7C" wp14:editId="01E5DBC2">
                <wp:simplePos x="0" y="0"/>
                <wp:positionH relativeFrom="column">
                  <wp:posOffset>-731520</wp:posOffset>
                </wp:positionH>
                <wp:positionV relativeFrom="page">
                  <wp:posOffset>9515</wp:posOffset>
                </wp:positionV>
                <wp:extent cx="5769610" cy="4159876"/>
                <wp:effectExtent l="0" t="0" r="2540" b="0"/>
                <wp:wrapNone/>
                <wp:docPr id="2" name="Rectangle 2" descr="colored rectangle"/>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92B0E" id="Rectangle 2" o:spid="_x0000_s1026" alt="colored rectangle" style="position:absolute;margin-left:-57.6pt;margin-top:.75pt;width:454.3pt;height:327.5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" fillcolor="#f3d569 [3204]" stroked="f" strokeweight="2pt">
                <w10:wrap anchory="page"/>
              </v:rect>
            </w:pict>
          </mc:Fallback>
        </mc:AlternateContent>
      </w:r>
      <w:r w:rsidRPr="000A2569">
        <w:rPr>
          <w:noProof/>
          <w:sz w:val="52"/>
          <w:szCs w:val="52"/>
        </w:rPr>
        <w:drawing>
          <wp:anchor distT="0" distB="0" distL="114300" distR="114300" simplePos="0" relativeHeight="251658240" behindDoc="1" locked="0" layoutInCell="1" allowOverlap="1" wp14:anchorId="0091B50F" wp14:editId="2FB29770">
            <wp:simplePos x="0" y="0"/>
            <wp:positionH relativeFrom="column">
              <wp:posOffset>-49132</wp:posOffset>
            </wp:positionH>
            <wp:positionV relativeFrom="page">
              <wp:posOffset>639344</wp:posOffset>
            </wp:positionV>
            <wp:extent cx="6341091" cy="7599828"/>
            <wp:effectExtent l="0" t="0" r="3175"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stretch>
                      <a:fillRect/>
                    </a:stretch>
                  </pic:blipFill>
                  <pic:spPr>
                    <a:xfrm>
                      <a:off x="0" y="0"/>
                      <a:ext cx="6348298" cy="760846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tblpX="-19" w:tblpY="8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A91D75" w14:paraId="18FEED90" w14:textId="77777777" w:rsidTr="00A91D75">
        <w:trPr>
          <w:trHeight w:val="2150"/>
        </w:trPr>
        <w:tc>
          <w:tcPr>
            <w:tcW w:w="5760" w:type="dxa"/>
            <w:tcBorders>
              <w:top w:val="nil"/>
              <w:left w:val="nil"/>
              <w:bottom w:val="nil"/>
              <w:right w:val="nil"/>
            </w:tcBorders>
            <w:vAlign w:val="center"/>
          </w:tcPr>
          <w:p w14:paraId="667C6F43" w14:textId="77777777" w:rsidR="00F87772" w:rsidRDefault="00F87772" w:rsidP="000A2569">
            <w:pPr>
              <w:pStyle w:val="Title"/>
              <w:framePr w:hSpace="0" w:wrap="auto" w:vAnchor="margin" w:xAlign="left" w:yAlign="inline"/>
              <w:rPr>
                <w:noProof/>
              </w:rPr>
            </w:pPr>
            <w:r w:rsidRPr="00F87772">
              <w:rPr>
                <w:sz w:val="52"/>
                <w:szCs w:val="56"/>
              </w:rPr>
              <w:t>STRATEGIC PLAN AND COLLECTIVE VISION</w:t>
            </w:r>
          </w:p>
          <w:p w14:paraId="0FF67417" w14:textId="77777777" w:rsidR="00A91D75" w:rsidRDefault="00C6323A" w:rsidP="000A2569">
            <w:pPr>
              <w:pStyle w:val="Title"/>
              <w:framePr w:hSpace="0" w:wrap="auto" w:vAnchor="margin" w:xAlign="left" w:yAlign="inline"/>
              <w:rPr>
                <w:noProof/>
                <w:sz w:val="52"/>
                <w:szCs w:val="52"/>
              </w:rPr>
            </w:pPr>
            <w:r w:rsidRPr="000A2569">
              <w:rPr>
                <w:noProof/>
                <w:sz w:val="52"/>
                <w:szCs w:val="52"/>
              </w:rPr>
              <mc:AlternateContent>
                <mc:Choice Requires="wps">
                  <w:drawing>
                    <wp:anchor distT="0" distB="0" distL="114300" distR="114300" simplePos="0" relativeHeight="251659264" behindDoc="1" locked="0" layoutInCell="1" allowOverlap="1" wp14:anchorId="34E07BCF" wp14:editId="4E8FADF8">
                      <wp:simplePos x="0" y="0"/>
                      <wp:positionH relativeFrom="column">
                        <wp:posOffset>-716915</wp:posOffset>
                      </wp:positionH>
                      <wp:positionV relativeFrom="page">
                        <wp:posOffset>-97790</wp:posOffset>
                      </wp:positionV>
                      <wp:extent cx="4686935" cy="1570990"/>
                      <wp:effectExtent l="0" t="0" r="0" b="0"/>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4686935" cy="157099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7D89" id="Rectangle: Single Corner Snipped 4" o:spid="_x0000_s1026" alt="colored rectangle" style="position:absolute;margin-left:-56.45pt;margin-top:-7.7pt;width:369.05pt;height:123.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686935,157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" path="m,l3935703,r751232,751232l4686935,1570990,,1570990,,xe" fillcolor="#3a3363 [3215]" stroked="f">
                      <v:path arrowok="t" o:connecttype="custom" o:connectlocs="0,0;3935703,0;4686935,751232;4686935,1570990;0,1570990;0,0" o:connectangles="0,0,0,0,0,0"/>
                      <w10:wrap anchory="page"/>
                    </v:shape>
                  </w:pict>
                </mc:Fallback>
              </mc:AlternateContent>
            </w:r>
            <w:r w:rsidR="00F87772" w:rsidRPr="000A2569">
              <w:rPr>
                <w:noProof/>
                <w:sz w:val="52"/>
                <w:szCs w:val="52"/>
              </w:rPr>
              <w:t>2025-2027</w:t>
            </w:r>
          </w:p>
          <w:p w14:paraId="12671E37" w14:textId="31A4124A" w:rsidR="001235A4" w:rsidRPr="001235A4" w:rsidRDefault="001235A4" w:rsidP="000A2569">
            <w:pPr>
              <w:pStyle w:val="Title"/>
              <w:framePr w:hSpace="0" w:wrap="auto" w:vAnchor="margin" w:xAlign="left" w:yAlign="inline"/>
              <w:rPr>
                <w:sz w:val="20"/>
                <w:szCs w:val="20"/>
              </w:rPr>
            </w:pPr>
            <w:r w:rsidRPr="001235A4">
              <w:rPr>
                <w:noProof/>
                <w:sz w:val="20"/>
                <w:szCs w:val="20"/>
              </w:rPr>
              <w:t>Version 2.0</w:t>
            </w:r>
            <w:r>
              <w:rPr>
                <w:noProof/>
                <w:sz w:val="20"/>
                <w:szCs w:val="20"/>
              </w:rPr>
              <w:t xml:space="preserve"> –  </w:t>
            </w:r>
            <w:r w:rsidRPr="001235A4">
              <w:rPr>
                <w:i/>
                <w:iCs/>
                <w:noProof/>
                <w:sz w:val="20"/>
                <w:szCs w:val="20"/>
              </w:rPr>
              <w:t>Updated June 1, 2026</w:t>
            </w:r>
            <w:r w:rsidRPr="001235A4">
              <w:rPr>
                <w:noProof/>
                <w:sz w:val="20"/>
                <w:szCs w:val="20"/>
              </w:rPr>
              <w:t xml:space="preserve"> </w:t>
            </w:r>
          </w:p>
        </w:tc>
      </w:tr>
    </w:tbl>
    <w:tbl>
      <w:tblPr>
        <w:tblpPr w:leftFromText="180" w:rightFromText="180" w:vertAnchor="text" w:tblpX="-80" w:tblpY="11853"/>
        <w:tblW w:w="9990" w:type="dxa"/>
        <w:tblBorders>
          <w:insideH w:val="single" w:sz="24" w:space="0" w:color="262140" w:themeColor="text1"/>
        </w:tblBorders>
        <w:tblCellMar>
          <w:left w:w="0" w:type="dxa"/>
          <w:right w:w="0" w:type="dxa"/>
        </w:tblCellMar>
        <w:tblLook w:val="0000" w:firstRow="0" w:lastRow="0" w:firstColumn="0" w:lastColumn="0" w:noHBand="0" w:noVBand="0"/>
      </w:tblPr>
      <w:tblGrid>
        <w:gridCol w:w="4410"/>
        <w:gridCol w:w="3870"/>
        <w:gridCol w:w="1710"/>
      </w:tblGrid>
      <w:tr w:rsidR="000A2569" w14:paraId="558A7612" w14:textId="77777777" w:rsidTr="00051AB0">
        <w:trPr>
          <w:trHeight w:val="358"/>
        </w:trPr>
        <w:tc>
          <w:tcPr>
            <w:tcW w:w="9990" w:type="dxa"/>
            <w:gridSpan w:val="3"/>
          </w:tcPr>
          <w:p w14:paraId="49DA44B3" w14:textId="0AC7BFD0" w:rsidR="000A2569" w:rsidRDefault="000A2569" w:rsidP="000A2569">
            <w:r>
              <w:rPr>
                <w:noProof/>
              </w:rPr>
              <mc:AlternateContent>
                <mc:Choice Requires="wps">
                  <w:drawing>
                    <wp:inline distT="0" distB="0" distL="0" distR="0" wp14:anchorId="018F62A7" wp14:editId="43005EA6">
                      <wp:extent cx="6198781" cy="309093"/>
                      <wp:effectExtent l="0" t="0" r="0" b="15240"/>
                      <wp:docPr id="6" name="Text Box 6"/>
                      <wp:cNvGraphicFramePr/>
                      <a:graphic xmlns:a="http://schemas.openxmlformats.org/drawingml/2006/main">
                        <a:graphicData uri="http://schemas.microsoft.com/office/word/2010/wordprocessingShape">
                          <wps:wsp>
                            <wps:cNvSpPr txBox="1"/>
                            <wps:spPr>
                              <a:xfrm>
                                <a:off x="0" y="0"/>
                                <a:ext cx="6198781" cy="309093"/>
                              </a:xfrm>
                              <a:prstGeom prst="rect">
                                <a:avLst/>
                              </a:prstGeom>
                              <a:noFill/>
                              <a:ln w="6350">
                                <a:noFill/>
                              </a:ln>
                            </wps:spPr>
                            <wps:txbx>
                              <w:txbxContent>
                                <w:p w14:paraId="3D623934" w14:textId="18DEB56B" w:rsidR="000A2569" w:rsidRDefault="000A2569" w:rsidP="00A91D75">
                                  <w:pPr>
                                    <w:pStyle w:val="Subtitle"/>
                                  </w:pPr>
                                  <w:r>
                                    <w:t>New Mexico Public School Facilities Authority</w:t>
                                  </w:r>
                                </w:p>
                                <w:p w14:paraId="2C306A09" w14:textId="77777777" w:rsidR="000A2569" w:rsidRPr="00A91D75" w:rsidRDefault="000A2569" w:rsidP="00A91D75">
                                  <w:pPr>
                                    <w:pStyle w:val="Subtitle"/>
                                  </w:pP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w:pict>
                    <v:shapetype w14:anchorId="018F62A7" id="_x0000_t202" coordsize="21600,21600" o:spt="202" path="m,l,21600r21600,l21600,xe">
                      <v:stroke joinstyle="miter"/>
                      <v:path gradientshapeok="t" o:connecttype="rect"/>
                    </v:shapetype>
                    <v:shape id="Text Box 6" o:spid="_x0000_s1026" type="#_x0000_t202" style="width:488.1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" filled="f" stroked="f" strokeweight=".5pt">
                      <v:textbox inset=",,,0">
                        <w:txbxContent>
                          <w:p w14:paraId="3D623934" w14:textId="18DEB56B" w:rsidR="000A2569" w:rsidRDefault="000A2569" w:rsidP="00A91D75">
                            <w:pPr>
                              <w:pStyle w:val="Subtitle"/>
                            </w:pPr>
                            <w:r>
                              <w:t>New Mexico Public School Facilities Authority</w:t>
                            </w:r>
                          </w:p>
                          <w:p w14:paraId="2C306A09" w14:textId="77777777" w:rsidR="000A2569" w:rsidRPr="00A91D75" w:rsidRDefault="000A2569" w:rsidP="00A91D75">
                            <w:pPr>
                              <w:pStyle w:val="Subtitle"/>
                            </w:pPr>
                          </w:p>
                        </w:txbxContent>
                      </v:textbox>
                      <w10:anchorlock/>
                    </v:shape>
                  </w:pict>
                </mc:Fallback>
              </mc:AlternateContent>
            </w:r>
          </w:p>
        </w:tc>
      </w:tr>
      <w:tr w:rsidR="00DE5D42" w14:paraId="51D4CB5D" w14:textId="77777777" w:rsidTr="00355E80">
        <w:trPr>
          <w:trHeight w:val="1197"/>
        </w:trPr>
        <w:tc>
          <w:tcPr>
            <w:tcW w:w="4410" w:type="dxa"/>
          </w:tcPr>
          <w:p w14:paraId="3BE071B9" w14:textId="77777777" w:rsidR="00A91D75" w:rsidRDefault="00A91D75" w:rsidP="00A91D75">
            <w:pPr>
              <w:rPr>
                <w:noProof/>
              </w:rPr>
            </w:pPr>
            <w:r>
              <w:rPr>
                <w:noProof/>
              </w:rPr>
              <mc:AlternateContent>
                <mc:Choice Requires="wps">
                  <w:drawing>
                    <wp:inline distT="0" distB="0" distL="0" distR="0" wp14:anchorId="45031919" wp14:editId="4BA6CF20">
                      <wp:extent cx="2671638" cy="628153"/>
                      <wp:effectExtent l="0" t="0" r="0" b="635"/>
                      <wp:docPr id="7" name="Text Box 7"/>
                      <wp:cNvGraphicFramePr/>
                      <a:graphic xmlns:a="http://schemas.openxmlformats.org/drawingml/2006/main">
                        <a:graphicData uri="http://schemas.microsoft.com/office/word/2010/wordprocessingShape">
                          <wps:wsp>
                            <wps:cNvSpPr txBox="1"/>
                            <wps:spPr>
                              <a:xfrm>
                                <a:off x="0" y="0"/>
                                <a:ext cx="2671638" cy="628153"/>
                              </a:xfrm>
                              <a:prstGeom prst="rect">
                                <a:avLst/>
                              </a:prstGeom>
                              <a:noFill/>
                              <a:ln w="6350">
                                <a:noFill/>
                              </a:ln>
                            </wps:spPr>
                            <wps:txbx>
                              <w:txbxContent>
                                <w:p w14:paraId="4C281D54" w14:textId="157D29EE" w:rsidR="00531F7C" w:rsidRDefault="00531F7C" w:rsidP="00A91D75">
                                  <w:pPr>
                                    <w:rPr>
                                      <w:color w:val="0000FF"/>
                                    </w:rPr>
                                  </w:pPr>
                                  <w:hyperlink r:id="rId10" w:history="1">
                                    <w:r w:rsidRPr="00531F7C">
                                      <w:rPr>
                                        <w:rStyle w:val="Hyperlink"/>
                                        <w:color w:val="0000FF"/>
                                      </w:rPr>
                                      <w:t>https://nmpsfa.org/</w:t>
                                    </w:r>
                                  </w:hyperlink>
                                  <w:r w:rsidRPr="00531F7C">
                                    <w:rPr>
                                      <w:color w:val="0000FF"/>
                                    </w:rPr>
                                    <w:t xml:space="preserve"> </w:t>
                                  </w:r>
                                </w:p>
                                <w:p w14:paraId="7EBD4BDA" w14:textId="3D24E9BF" w:rsidR="00355E80" w:rsidRDefault="00355E80" w:rsidP="00A91D75">
                                  <w:r>
                                    <w:t>(505) 843-6272</w:t>
                                  </w:r>
                                </w:p>
                                <w:p w14:paraId="7E8B31F7" w14:textId="77777777" w:rsidR="00355E80" w:rsidRPr="00A91D75" w:rsidRDefault="00355E80" w:rsidP="00A91D75"/>
                                <w:p w14:paraId="358282F6" w14:textId="77777777" w:rsidR="00A91D75" w:rsidRPr="00A91D75" w:rsidRDefault="00A91D75" w:rsidP="00A91D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5031919" id="_x0000_t202" coordsize="21600,21600" o:spt="202" path="m,l,21600r21600,l21600,xe">
                      <v:stroke joinstyle="miter"/>
                      <v:path gradientshapeok="t" o:connecttype="rect"/>
                    </v:shapetype>
                    <v:shape id="Text Box 7" o:spid="_x0000_s1027" type="#_x0000_t202" style="width:210.35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" filled="f" stroked="f" strokeweight=".5pt">
                      <v:textbox>
                        <w:txbxContent>
                          <w:p w14:paraId="4C281D54" w14:textId="157D29EE" w:rsidR="00531F7C" w:rsidRDefault="00531F7C" w:rsidP="00A91D75">
                            <w:pPr>
                              <w:rPr>
                                <w:color w:val="0000FF"/>
                              </w:rPr>
                            </w:pPr>
                            <w:hyperlink r:id="rId11" w:history="1">
                              <w:r w:rsidRPr="00531F7C">
                                <w:rPr>
                                  <w:rStyle w:val="Hyperlink"/>
                                  <w:color w:val="0000FF"/>
                                </w:rPr>
                                <w:t>https://nmpsfa.org/</w:t>
                              </w:r>
                            </w:hyperlink>
                            <w:r w:rsidRPr="00531F7C">
                              <w:rPr>
                                <w:color w:val="0000FF"/>
                              </w:rPr>
                              <w:t xml:space="preserve"> </w:t>
                            </w:r>
                          </w:p>
                          <w:p w14:paraId="7EBD4BDA" w14:textId="3D24E9BF" w:rsidR="00355E80" w:rsidRDefault="00355E80" w:rsidP="00A91D75">
                            <w:r>
                              <w:t>(505) 843-6272</w:t>
                            </w:r>
                          </w:p>
                          <w:p w14:paraId="7E8B31F7" w14:textId="77777777" w:rsidR="00355E80" w:rsidRPr="00A91D75" w:rsidRDefault="00355E80" w:rsidP="00A91D75"/>
                          <w:p w14:paraId="358282F6" w14:textId="77777777" w:rsidR="00A91D75" w:rsidRPr="00A91D75" w:rsidRDefault="00A91D75" w:rsidP="00A91D75"/>
                        </w:txbxContent>
                      </v:textbox>
                      <w10:anchorlock/>
                    </v:shape>
                  </w:pict>
                </mc:Fallback>
              </mc:AlternateContent>
            </w:r>
          </w:p>
        </w:tc>
        <w:tc>
          <w:tcPr>
            <w:tcW w:w="3870" w:type="dxa"/>
            <w:vAlign w:val="bottom"/>
          </w:tcPr>
          <w:p w14:paraId="2C77903D" w14:textId="77777777" w:rsidR="00A91D75" w:rsidRDefault="00A91D75" w:rsidP="00A91D75">
            <w:pPr>
              <w:rPr>
                <w:noProof/>
              </w:rPr>
            </w:pPr>
            <w:r>
              <w:rPr>
                <w:noProof/>
              </w:rPr>
              <mc:AlternateContent>
                <mc:Choice Requires="wps">
                  <w:drawing>
                    <wp:anchor distT="0" distB="0" distL="114300" distR="114300" simplePos="0" relativeHeight="251662336" behindDoc="0" locked="0" layoutInCell="1" allowOverlap="1" wp14:anchorId="0488E0FB" wp14:editId="2F41E43F">
                      <wp:simplePos x="3482340" y="8794115"/>
                      <wp:positionH relativeFrom="margin">
                        <wp:align>left</wp:align>
                      </wp:positionH>
                      <wp:positionV relativeFrom="margin">
                        <wp:align>top</wp:align>
                      </wp:positionV>
                      <wp:extent cx="2400935" cy="565785"/>
                      <wp:effectExtent l="0" t="0" r="0" b="5715"/>
                      <wp:wrapSquare wrapText="bothSides"/>
                      <wp:docPr id="14" name="Text Box 14"/>
                      <wp:cNvGraphicFramePr/>
                      <a:graphic xmlns:a="http://schemas.openxmlformats.org/drawingml/2006/main">
                        <a:graphicData uri="http://schemas.microsoft.com/office/word/2010/wordprocessingShape">
                          <wps:wsp>
                            <wps:cNvSpPr txBox="1"/>
                            <wps:spPr>
                              <a:xfrm>
                                <a:off x="0" y="0"/>
                                <a:ext cx="2400935" cy="565785"/>
                              </a:xfrm>
                              <a:prstGeom prst="rect">
                                <a:avLst/>
                              </a:prstGeom>
                              <a:noFill/>
                              <a:ln w="6350">
                                <a:noFill/>
                              </a:ln>
                            </wps:spPr>
                            <wps:txbx>
                              <w:txbxContent>
                                <w:p w14:paraId="0150E9B8" w14:textId="45E4477B" w:rsidR="00355E80" w:rsidRDefault="00355E80" w:rsidP="00355E80">
                                  <w:r>
                                    <w:t xml:space="preserve">1312 </w:t>
                                  </w:r>
                                  <w:proofErr w:type="spellStart"/>
                                  <w:r>
                                    <w:t>Basehart</w:t>
                                  </w:r>
                                  <w:proofErr w:type="spellEnd"/>
                                  <w:r>
                                    <w:t xml:space="preserve"> SE, Suite 200</w:t>
                                  </w:r>
                                </w:p>
                                <w:p w14:paraId="32EE5D46" w14:textId="1822E09C" w:rsidR="00A91D75" w:rsidRPr="00A91D75" w:rsidRDefault="00355E80" w:rsidP="00355E80">
                                  <w:r>
                                    <w:t>Albuquerque, NM 87106-4365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88E0FB" id="Text Box 14" o:spid="_x0000_s1028" type="#_x0000_t202" style="position:absolute;margin-left:0;margin-top:0;width:189.05pt;height:44.55pt;z-index:251662336;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rDHAIAADMEAAAOAAAAZHJzL2Uyb0RvYy54bWysU8tu2zAQvBfoPxC815Idy0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" filled="f" stroked="f" strokeweight=".5pt">
                      <v:textbox>
                        <w:txbxContent>
                          <w:p w14:paraId="0150E9B8" w14:textId="45E4477B" w:rsidR="00355E80" w:rsidRDefault="00355E80" w:rsidP="00355E80">
                            <w:r>
                              <w:t xml:space="preserve">1312 </w:t>
                            </w:r>
                            <w:proofErr w:type="spellStart"/>
                            <w:r>
                              <w:t>Basehart</w:t>
                            </w:r>
                            <w:proofErr w:type="spellEnd"/>
                            <w:r>
                              <w:t xml:space="preserve"> SE, Suite 200</w:t>
                            </w:r>
                          </w:p>
                          <w:p w14:paraId="32EE5D46" w14:textId="1822E09C" w:rsidR="00A91D75" w:rsidRPr="00A91D75" w:rsidRDefault="00355E80" w:rsidP="00355E80">
                            <w:r>
                              <w:t>Albuquerque, NM 87106-4365</w:t>
                            </w:r>
                          </w:p>
                        </w:txbxContent>
                      </v:textbox>
                      <w10:wrap type="square" anchorx="margin" anchory="margin"/>
                    </v:shape>
                  </w:pict>
                </mc:Fallback>
              </mc:AlternateContent>
            </w:r>
          </w:p>
        </w:tc>
        <w:tc>
          <w:tcPr>
            <w:tcW w:w="1710" w:type="dxa"/>
            <w:vAlign w:val="bottom"/>
          </w:tcPr>
          <w:p w14:paraId="01E53953" w14:textId="62B8A0EB" w:rsidR="00A91D75" w:rsidRPr="00D967AC" w:rsidRDefault="001D2A21" w:rsidP="005E5AA9">
            <w:pPr>
              <w:jc w:val="right"/>
              <w:rPr>
                <w:noProof/>
              </w:rPr>
            </w:pPr>
            <w:r>
              <w:rPr>
                <w:noProof/>
              </w:rPr>
              <w:t xml:space="preserve"> </w:t>
            </w:r>
            <w:r w:rsidR="00333840">
              <w:rPr>
                <w:noProof/>
              </w:rPr>
              <w:drawing>
                <wp:inline distT="0" distB="0" distL="0" distR="0" wp14:anchorId="69A653A1" wp14:editId="7D47A66F">
                  <wp:extent cx="733331" cy="721165"/>
                  <wp:effectExtent l="0" t="0" r="0" b="3175"/>
                  <wp:docPr id="20000558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1655" cy="729351"/>
                          </a:xfrm>
                          <a:prstGeom prst="rect">
                            <a:avLst/>
                          </a:prstGeom>
                          <a:noFill/>
                          <a:ln>
                            <a:noFill/>
                          </a:ln>
                        </pic:spPr>
                      </pic:pic>
                    </a:graphicData>
                  </a:graphic>
                </wp:inline>
              </w:drawing>
            </w:r>
          </w:p>
        </w:tc>
      </w:tr>
    </w:tbl>
    <w:sdt>
      <w:sdtPr>
        <w:rPr>
          <w:rFonts w:asciiTheme="minorHAnsi" w:eastAsiaTheme="minorHAnsi" w:hAnsiTheme="minorHAnsi" w:cstheme="minorBidi"/>
          <w:b w:val="0"/>
          <w:bCs w:val="0"/>
          <w:caps w:val="0"/>
          <w:kern w:val="0"/>
          <w:sz w:val="24"/>
        </w:rPr>
        <w:id w:val="1656960058"/>
        <w:docPartObj>
          <w:docPartGallery w:val="Table of Contents"/>
          <w:docPartUnique/>
        </w:docPartObj>
      </w:sdtPr>
      <w:sdtEndPr>
        <w:rPr>
          <w:noProof/>
        </w:rPr>
      </w:sdtEndPr>
      <w:sdtContent>
        <w:p w14:paraId="6B8AA10D" w14:textId="77777777" w:rsidR="00E523C3" w:rsidRDefault="00CB27A1" w:rsidP="00E523C3">
          <w:pPr>
            <w:pStyle w:val="TOCHeading"/>
          </w:pPr>
          <w:r>
            <w:rPr>
              <w:noProof/>
            </w:rPr>
            <mc:AlternateContent>
              <mc:Choice Requires="wps">
                <w:drawing>
                  <wp:anchor distT="0" distB="0" distL="114300" distR="114300" simplePos="0" relativeHeight="251656191" behindDoc="1" locked="0" layoutInCell="1" allowOverlap="1" wp14:anchorId="7B26A043" wp14:editId="13DF26F3">
                    <wp:simplePos x="0" y="0"/>
                    <wp:positionH relativeFrom="column">
                      <wp:posOffset>-757278</wp:posOffset>
                    </wp:positionH>
                    <wp:positionV relativeFrom="page">
                      <wp:posOffset>-635</wp:posOffset>
                    </wp:positionV>
                    <wp:extent cx="7836535" cy="10083800"/>
                    <wp:effectExtent l="0" t="0" r="0" b="0"/>
                    <wp:wrapNone/>
                    <wp:docPr id="31" name="Rectangle 31" descr="colored contents page background"/>
                    <wp:cNvGraphicFramePr/>
                    <a:graphic xmlns:a="http://schemas.openxmlformats.org/drawingml/2006/main">
                      <a:graphicData uri="http://schemas.microsoft.com/office/word/2010/wordprocessingShape">
                        <wps:wsp>
                          <wps:cNvSpPr/>
                          <wps:spPr>
                            <a:xfrm>
                              <a:off x="0" y="0"/>
                              <a:ext cx="7836535" cy="100838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0BC5B" id="Rectangle 31" o:spid="_x0000_s1026" alt="colored contents page background" style="position:absolute;margin-left:-59.65pt;margin-top:-.05pt;width:617.05pt;height:794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" fillcolor="#f3d569 [3204]" stroked="f" strokeweight="2pt">
                    <w10:wrap anchory="page"/>
                  </v:rect>
                </w:pict>
              </mc:Fallback>
            </mc:AlternateContent>
          </w:r>
          <w:r w:rsidR="00D476F7">
            <w:t>TABLE OF CONTENTS</w:t>
          </w:r>
        </w:p>
        <w:p w14:paraId="06D4AAC6" w14:textId="7CE824FB" w:rsidR="000946C4" w:rsidRDefault="00E523C3" w:rsidP="00B13906">
          <w:pPr>
            <w:pStyle w:val="TOC1"/>
            <w:rPr>
              <w:rFonts w:eastAsiaTheme="minorEastAsia"/>
              <w:color w:val="auto"/>
              <w:kern w:val="2"/>
              <w:szCs w:val="24"/>
              <w:lang w:eastAsia="en-US"/>
              <w14:ligatures w14:val="standardContextual"/>
            </w:rPr>
          </w:pPr>
          <w:r>
            <w:fldChar w:fldCharType="begin"/>
          </w:r>
          <w:r>
            <w:instrText xml:space="preserve"> TOC \o "1-3" \h \z \u </w:instrText>
          </w:r>
          <w:r>
            <w:fldChar w:fldCharType="separate"/>
          </w:r>
          <w:hyperlink w:anchor="_Toc192229991" w:history="1">
            <w:r w:rsidR="000946C4" w:rsidRPr="00571FE4">
              <w:rPr>
                <w:rStyle w:val="Hyperlink"/>
              </w:rPr>
              <w:t>PSFA OVERVIEW</w:t>
            </w:r>
            <w:r w:rsidR="000946C4">
              <w:rPr>
                <w:webHidden/>
              </w:rPr>
              <w:tab/>
            </w:r>
            <w:r w:rsidR="000946C4">
              <w:rPr>
                <w:webHidden/>
              </w:rPr>
              <w:fldChar w:fldCharType="begin"/>
            </w:r>
            <w:r w:rsidR="000946C4">
              <w:rPr>
                <w:webHidden/>
              </w:rPr>
              <w:instrText xml:space="preserve"> PAGEREF _Toc192229991 \h </w:instrText>
            </w:r>
            <w:r w:rsidR="000946C4">
              <w:rPr>
                <w:webHidden/>
              </w:rPr>
            </w:r>
            <w:r w:rsidR="000946C4">
              <w:rPr>
                <w:webHidden/>
              </w:rPr>
              <w:fldChar w:fldCharType="separate"/>
            </w:r>
            <w:r w:rsidR="00531F7C">
              <w:rPr>
                <w:webHidden/>
              </w:rPr>
              <w:t>3</w:t>
            </w:r>
            <w:r w:rsidR="000946C4">
              <w:rPr>
                <w:webHidden/>
              </w:rPr>
              <w:fldChar w:fldCharType="end"/>
            </w:r>
          </w:hyperlink>
        </w:p>
        <w:p w14:paraId="27A82754" w14:textId="42812D3E" w:rsidR="000946C4" w:rsidRDefault="000946C4" w:rsidP="00B13906">
          <w:pPr>
            <w:pStyle w:val="TOC1"/>
            <w:rPr>
              <w:rFonts w:eastAsiaTheme="minorEastAsia"/>
              <w:color w:val="auto"/>
              <w:kern w:val="2"/>
              <w:szCs w:val="24"/>
              <w:lang w:eastAsia="en-US"/>
              <w14:ligatures w14:val="standardContextual"/>
            </w:rPr>
          </w:pPr>
          <w:hyperlink w:anchor="_Toc192229992" w:history="1">
            <w:r w:rsidRPr="00571FE4">
              <w:rPr>
                <w:rStyle w:val="Hyperlink"/>
              </w:rPr>
              <w:t>MESSAGE FROM THE EXECUTIVE DIRECTOR</w:t>
            </w:r>
            <w:r>
              <w:rPr>
                <w:webHidden/>
              </w:rPr>
              <w:tab/>
            </w:r>
            <w:r>
              <w:rPr>
                <w:webHidden/>
              </w:rPr>
              <w:fldChar w:fldCharType="begin"/>
            </w:r>
            <w:r>
              <w:rPr>
                <w:webHidden/>
              </w:rPr>
              <w:instrText xml:space="preserve"> PAGEREF _Toc192229992 \h </w:instrText>
            </w:r>
            <w:r>
              <w:rPr>
                <w:webHidden/>
              </w:rPr>
            </w:r>
            <w:r>
              <w:rPr>
                <w:webHidden/>
              </w:rPr>
              <w:fldChar w:fldCharType="separate"/>
            </w:r>
            <w:r w:rsidR="00531F7C">
              <w:rPr>
                <w:webHidden/>
              </w:rPr>
              <w:t>4</w:t>
            </w:r>
            <w:r>
              <w:rPr>
                <w:webHidden/>
              </w:rPr>
              <w:fldChar w:fldCharType="end"/>
            </w:r>
          </w:hyperlink>
        </w:p>
        <w:p w14:paraId="78F97A3C" w14:textId="61B64664" w:rsidR="000946C4" w:rsidRDefault="000946C4" w:rsidP="00B13906">
          <w:pPr>
            <w:pStyle w:val="TOC1"/>
            <w:rPr>
              <w:rFonts w:eastAsiaTheme="minorEastAsia"/>
              <w:color w:val="auto"/>
              <w:kern w:val="2"/>
              <w:szCs w:val="24"/>
              <w:lang w:eastAsia="en-US"/>
              <w14:ligatures w14:val="standardContextual"/>
            </w:rPr>
          </w:pPr>
          <w:hyperlink w:anchor="_Toc192229993" w:history="1">
            <w:r w:rsidRPr="00571FE4">
              <w:rPr>
                <w:rStyle w:val="Hyperlink"/>
              </w:rPr>
              <w:t>STRATEGIC PLAN EXECUTIVE SUMMARY</w:t>
            </w:r>
            <w:r>
              <w:rPr>
                <w:webHidden/>
              </w:rPr>
              <w:tab/>
            </w:r>
            <w:r>
              <w:rPr>
                <w:webHidden/>
              </w:rPr>
              <w:fldChar w:fldCharType="begin"/>
            </w:r>
            <w:r>
              <w:rPr>
                <w:webHidden/>
              </w:rPr>
              <w:instrText xml:space="preserve"> PAGEREF _Toc192229993 \h </w:instrText>
            </w:r>
            <w:r>
              <w:rPr>
                <w:webHidden/>
              </w:rPr>
            </w:r>
            <w:r>
              <w:rPr>
                <w:webHidden/>
              </w:rPr>
              <w:fldChar w:fldCharType="separate"/>
            </w:r>
            <w:r w:rsidR="00531F7C">
              <w:rPr>
                <w:webHidden/>
              </w:rPr>
              <w:t>5</w:t>
            </w:r>
            <w:r>
              <w:rPr>
                <w:webHidden/>
              </w:rPr>
              <w:fldChar w:fldCharType="end"/>
            </w:r>
          </w:hyperlink>
        </w:p>
        <w:p w14:paraId="15D33CE5" w14:textId="1ADE6A5D" w:rsidR="000946C4" w:rsidRDefault="000946C4">
          <w:pPr>
            <w:pStyle w:val="TOC2"/>
            <w:rPr>
              <w:rFonts w:eastAsiaTheme="minorEastAsia"/>
              <w:noProof/>
              <w:color w:val="auto"/>
              <w:kern w:val="2"/>
              <w:szCs w:val="24"/>
              <w:lang w:eastAsia="en-US"/>
              <w14:ligatures w14:val="standardContextual"/>
            </w:rPr>
          </w:pPr>
          <w:hyperlink w:anchor="_Toc192229994" w:history="1">
            <w:r w:rsidRPr="00571FE4">
              <w:rPr>
                <w:rStyle w:val="Hyperlink"/>
                <w:noProof/>
              </w:rPr>
              <w:t>Our Mission – What we strive to accomplish for our Stakeholder</w:t>
            </w:r>
            <w:r>
              <w:rPr>
                <w:noProof/>
                <w:webHidden/>
              </w:rPr>
              <w:tab/>
            </w:r>
            <w:r>
              <w:rPr>
                <w:noProof/>
                <w:webHidden/>
              </w:rPr>
              <w:fldChar w:fldCharType="begin"/>
            </w:r>
            <w:r>
              <w:rPr>
                <w:noProof/>
                <w:webHidden/>
              </w:rPr>
              <w:instrText xml:space="preserve"> PAGEREF _Toc192229994 \h </w:instrText>
            </w:r>
            <w:r>
              <w:rPr>
                <w:noProof/>
                <w:webHidden/>
              </w:rPr>
            </w:r>
            <w:r>
              <w:rPr>
                <w:noProof/>
                <w:webHidden/>
              </w:rPr>
              <w:fldChar w:fldCharType="separate"/>
            </w:r>
            <w:r w:rsidR="00531F7C">
              <w:rPr>
                <w:noProof/>
                <w:webHidden/>
              </w:rPr>
              <w:t>5</w:t>
            </w:r>
            <w:r>
              <w:rPr>
                <w:noProof/>
                <w:webHidden/>
              </w:rPr>
              <w:fldChar w:fldCharType="end"/>
            </w:r>
          </w:hyperlink>
        </w:p>
        <w:p w14:paraId="63D3E2A6" w14:textId="4C437CB7" w:rsidR="000946C4" w:rsidRDefault="000946C4">
          <w:pPr>
            <w:pStyle w:val="TOC2"/>
            <w:rPr>
              <w:rFonts w:eastAsiaTheme="minorEastAsia"/>
              <w:noProof/>
              <w:color w:val="auto"/>
              <w:kern w:val="2"/>
              <w:szCs w:val="24"/>
              <w:lang w:eastAsia="en-US"/>
              <w14:ligatures w14:val="standardContextual"/>
            </w:rPr>
          </w:pPr>
          <w:hyperlink w:anchor="_Toc192229995" w:history="1">
            <w:r w:rsidRPr="00571FE4">
              <w:rPr>
                <w:rStyle w:val="Hyperlink"/>
                <w:noProof/>
              </w:rPr>
              <w:t>Our Vision – What we aspire to become as the future unfolds</w:t>
            </w:r>
            <w:r>
              <w:rPr>
                <w:noProof/>
                <w:webHidden/>
              </w:rPr>
              <w:tab/>
            </w:r>
            <w:r>
              <w:rPr>
                <w:noProof/>
                <w:webHidden/>
              </w:rPr>
              <w:fldChar w:fldCharType="begin"/>
            </w:r>
            <w:r>
              <w:rPr>
                <w:noProof/>
                <w:webHidden/>
              </w:rPr>
              <w:instrText xml:space="preserve"> PAGEREF _Toc192229995 \h </w:instrText>
            </w:r>
            <w:r>
              <w:rPr>
                <w:noProof/>
                <w:webHidden/>
              </w:rPr>
            </w:r>
            <w:r>
              <w:rPr>
                <w:noProof/>
                <w:webHidden/>
              </w:rPr>
              <w:fldChar w:fldCharType="separate"/>
            </w:r>
            <w:r w:rsidR="00531F7C">
              <w:rPr>
                <w:noProof/>
                <w:webHidden/>
              </w:rPr>
              <w:t>5</w:t>
            </w:r>
            <w:r>
              <w:rPr>
                <w:noProof/>
                <w:webHidden/>
              </w:rPr>
              <w:fldChar w:fldCharType="end"/>
            </w:r>
          </w:hyperlink>
        </w:p>
        <w:p w14:paraId="52AAE2C1" w14:textId="2D41C775" w:rsidR="000946C4" w:rsidRDefault="000946C4">
          <w:pPr>
            <w:pStyle w:val="TOC2"/>
            <w:rPr>
              <w:rFonts w:eastAsiaTheme="minorEastAsia"/>
              <w:noProof/>
              <w:color w:val="auto"/>
              <w:kern w:val="2"/>
              <w:szCs w:val="24"/>
              <w:lang w:eastAsia="en-US"/>
              <w14:ligatures w14:val="standardContextual"/>
            </w:rPr>
          </w:pPr>
          <w:hyperlink w:anchor="_Toc192229996" w:history="1">
            <w:r w:rsidRPr="00571FE4">
              <w:rPr>
                <w:rStyle w:val="Hyperlink"/>
                <w:noProof/>
              </w:rPr>
              <w:t>Our Core Values – What we are committed to as we serve New Mexico</w:t>
            </w:r>
            <w:r>
              <w:rPr>
                <w:noProof/>
                <w:webHidden/>
              </w:rPr>
              <w:tab/>
            </w:r>
            <w:r>
              <w:rPr>
                <w:noProof/>
                <w:webHidden/>
              </w:rPr>
              <w:fldChar w:fldCharType="begin"/>
            </w:r>
            <w:r>
              <w:rPr>
                <w:noProof/>
                <w:webHidden/>
              </w:rPr>
              <w:instrText xml:space="preserve"> PAGEREF _Toc192229996 \h </w:instrText>
            </w:r>
            <w:r>
              <w:rPr>
                <w:noProof/>
                <w:webHidden/>
              </w:rPr>
            </w:r>
            <w:r>
              <w:rPr>
                <w:noProof/>
                <w:webHidden/>
              </w:rPr>
              <w:fldChar w:fldCharType="separate"/>
            </w:r>
            <w:r w:rsidR="00531F7C">
              <w:rPr>
                <w:noProof/>
                <w:webHidden/>
              </w:rPr>
              <w:t>6</w:t>
            </w:r>
            <w:r>
              <w:rPr>
                <w:noProof/>
                <w:webHidden/>
              </w:rPr>
              <w:fldChar w:fldCharType="end"/>
            </w:r>
          </w:hyperlink>
        </w:p>
        <w:p w14:paraId="00C9E7E6" w14:textId="09A1963F" w:rsidR="000946C4" w:rsidRDefault="000946C4">
          <w:pPr>
            <w:pStyle w:val="TOC3"/>
            <w:tabs>
              <w:tab w:val="right" w:leader="underscore" w:pos="9926"/>
            </w:tabs>
            <w:rPr>
              <w:rFonts w:eastAsiaTheme="minorEastAsia"/>
              <w:noProof/>
              <w:color w:val="auto"/>
              <w:kern w:val="2"/>
              <w:szCs w:val="24"/>
              <w:lang w:eastAsia="en-US"/>
              <w14:ligatures w14:val="standardContextual"/>
            </w:rPr>
          </w:pPr>
          <w:hyperlink w:anchor="_Toc192229997" w:history="1">
            <w:r w:rsidRPr="00571FE4">
              <w:rPr>
                <w:rStyle w:val="Hyperlink"/>
                <w:noProof/>
              </w:rPr>
              <w:t>Transparency</w:t>
            </w:r>
            <w:r>
              <w:rPr>
                <w:noProof/>
                <w:webHidden/>
              </w:rPr>
              <w:tab/>
            </w:r>
            <w:r>
              <w:rPr>
                <w:noProof/>
                <w:webHidden/>
              </w:rPr>
              <w:fldChar w:fldCharType="begin"/>
            </w:r>
            <w:r>
              <w:rPr>
                <w:noProof/>
                <w:webHidden/>
              </w:rPr>
              <w:instrText xml:space="preserve"> PAGEREF _Toc192229997 \h </w:instrText>
            </w:r>
            <w:r>
              <w:rPr>
                <w:noProof/>
                <w:webHidden/>
              </w:rPr>
            </w:r>
            <w:r>
              <w:rPr>
                <w:noProof/>
                <w:webHidden/>
              </w:rPr>
              <w:fldChar w:fldCharType="separate"/>
            </w:r>
            <w:r w:rsidR="00531F7C">
              <w:rPr>
                <w:noProof/>
                <w:webHidden/>
              </w:rPr>
              <w:t>6</w:t>
            </w:r>
            <w:r>
              <w:rPr>
                <w:noProof/>
                <w:webHidden/>
              </w:rPr>
              <w:fldChar w:fldCharType="end"/>
            </w:r>
          </w:hyperlink>
        </w:p>
        <w:p w14:paraId="5CD2179A" w14:textId="03090538" w:rsidR="000946C4" w:rsidRDefault="000946C4">
          <w:pPr>
            <w:pStyle w:val="TOC3"/>
            <w:tabs>
              <w:tab w:val="right" w:leader="underscore" w:pos="9926"/>
            </w:tabs>
            <w:rPr>
              <w:rFonts w:eastAsiaTheme="minorEastAsia"/>
              <w:noProof/>
              <w:color w:val="auto"/>
              <w:kern w:val="2"/>
              <w:szCs w:val="24"/>
              <w:lang w:eastAsia="en-US"/>
              <w14:ligatures w14:val="standardContextual"/>
            </w:rPr>
          </w:pPr>
          <w:hyperlink w:anchor="_Toc192229998" w:history="1">
            <w:r w:rsidRPr="00571FE4">
              <w:rPr>
                <w:rStyle w:val="Hyperlink"/>
                <w:noProof/>
              </w:rPr>
              <w:t>Teamwork</w:t>
            </w:r>
            <w:r>
              <w:rPr>
                <w:noProof/>
                <w:webHidden/>
              </w:rPr>
              <w:tab/>
            </w:r>
            <w:r>
              <w:rPr>
                <w:noProof/>
                <w:webHidden/>
              </w:rPr>
              <w:fldChar w:fldCharType="begin"/>
            </w:r>
            <w:r>
              <w:rPr>
                <w:noProof/>
                <w:webHidden/>
              </w:rPr>
              <w:instrText xml:space="preserve"> PAGEREF _Toc192229998 \h </w:instrText>
            </w:r>
            <w:r>
              <w:rPr>
                <w:noProof/>
                <w:webHidden/>
              </w:rPr>
            </w:r>
            <w:r>
              <w:rPr>
                <w:noProof/>
                <w:webHidden/>
              </w:rPr>
              <w:fldChar w:fldCharType="separate"/>
            </w:r>
            <w:r w:rsidR="00531F7C">
              <w:rPr>
                <w:noProof/>
                <w:webHidden/>
              </w:rPr>
              <w:t>6</w:t>
            </w:r>
            <w:r>
              <w:rPr>
                <w:noProof/>
                <w:webHidden/>
              </w:rPr>
              <w:fldChar w:fldCharType="end"/>
            </w:r>
          </w:hyperlink>
        </w:p>
        <w:p w14:paraId="02E05FDE" w14:textId="5636F24B" w:rsidR="000946C4" w:rsidRDefault="000946C4">
          <w:pPr>
            <w:pStyle w:val="TOC3"/>
            <w:tabs>
              <w:tab w:val="right" w:leader="underscore" w:pos="9926"/>
            </w:tabs>
            <w:rPr>
              <w:rFonts w:eastAsiaTheme="minorEastAsia"/>
              <w:noProof/>
              <w:color w:val="auto"/>
              <w:kern w:val="2"/>
              <w:szCs w:val="24"/>
              <w:lang w:eastAsia="en-US"/>
              <w14:ligatures w14:val="standardContextual"/>
            </w:rPr>
          </w:pPr>
          <w:hyperlink w:anchor="_Toc192229999" w:history="1">
            <w:r w:rsidRPr="00571FE4">
              <w:rPr>
                <w:rStyle w:val="Hyperlink"/>
                <w:noProof/>
              </w:rPr>
              <w:t>Integrity</w:t>
            </w:r>
            <w:r>
              <w:rPr>
                <w:noProof/>
                <w:webHidden/>
              </w:rPr>
              <w:tab/>
            </w:r>
            <w:r>
              <w:rPr>
                <w:noProof/>
                <w:webHidden/>
              </w:rPr>
              <w:fldChar w:fldCharType="begin"/>
            </w:r>
            <w:r>
              <w:rPr>
                <w:noProof/>
                <w:webHidden/>
              </w:rPr>
              <w:instrText xml:space="preserve"> PAGEREF _Toc192229999 \h </w:instrText>
            </w:r>
            <w:r>
              <w:rPr>
                <w:noProof/>
                <w:webHidden/>
              </w:rPr>
            </w:r>
            <w:r>
              <w:rPr>
                <w:noProof/>
                <w:webHidden/>
              </w:rPr>
              <w:fldChar w:fldCharType="separate"/>
            </w:r>
            <w:r w:rsidR="00531F7C">
              <w:rPr>
                <w:noProof/>
                <w:webHidden/>
              </w:rPr>
              <w:t>6</w:t>
            </w:r>
            <w:r>
              <w:rPr>
                <w:noProof/>
                <w:webHidden/>
              </w:rPr>
              <w:fldChar w:fldCharType="end"/>
            </w:r>
          </w:hyperlink>
        </w:p>
        <w:p w14:paraId="74CA7C52" w14:textId="5894A14B" w:rsidR="000946C4" w:rsidRDefault="000946C4">
          <w:pPr>
            <w:pStyle w:val="TOC3"/>
            <w:tabs>
              <w:tab w:val="right" w:leader="underscore" w:pos="9926"/>
            </w:tabs>
            <w:rPr>
              <w:rFonts w:eastAsiaTheme="minorEastAsia"/>
              <w:noProof/>
              <w:color w:val="auto"/>
              <w:kern w:val="2"/>
              <w:szCs w:val="24"/>
              <w:lang w:eastAsia="en-US"/>
              <w14:ligatures w14:val="standardContextual"/>
            </w:rPr>
          </w:pPr>
          <w:hyperlink w:anchor="_Toc192230000" w:history="1">
            <w:r w:rsidRPr="00571FE4">
              <w:rPr>
                <w:rStyle w:val="Hyperlink"/>
                <w:noProof/>
              </w:rPr>
              <w:t>Growth</w:t>
            </w:r>
            <w:r>
              <w:rPr>
                <w:noProof/>
                <w:webHidden/>
              </w:rPr>
              <w:tab/>
            </w:r>
            <w:r>
              <w:rPr>
                <w:noProof/>
                <w:webHidden/>
              </w:rPr>
              <w:fldChar w:fldCharType="begin"/>
            </w:r>
            <w:r>
              <w:rPr>
                <w:noProof/>
                <w:webHidden/>
              </w:rPr>
              <w:instrText xml:space="preserve"> PAGEREF _Toc192230000 \h </w:instrText>
            </w:r>
            <w:r>
              <w:rPr>
                <w:noProof/>
                <w:webHidden/>
              </w:rPr>
            </w:r>
            <w:r>
              <w:rPr>
                <w:noProof/>
                <w:webHidden/>
              </w:rPr>
              <w:fldChar w:fldCharType="separate"/>
            </w:r>
            <w:r w:rsidR="00531F7C">
              <w:rPr>
                <w:noProof/>
                <w:webHidden/>
              </w:rPr>
              <w:t>6</w:t>
            </w:r>
            <w:r>
              <w:rPr>
                <w:noProof/>
                <w:webHidden/>
              </w:rPr>
              <w:fldChar w:fldCharType="end"/>
            </w:r>
          </w:hyperlink>
        </w:p>
        <w:p w14:paraId="17104A3C" w14:textId="6FF19D52" w:rsidR="000946C4" w:rsidRDefault="000946C4">
          <w:pPr>
            <w:pStyle w:val="TOC3"/>
            <w:tabs>
              <w:tab w:val="right" w:leader="underscore" w:pos="9926"/>
            </w:tabs>
            <w:rPr>
              <w:rFonts w:eastAsiaTheme="minorEastAsia"/>
              <w:noProof/>
              <w:color w:val="auto"/>
              <w:kern w:val="2"/>
              <w:szCs w:val="24"/>
              <w:lang w:eastAsia="en-US"/>
              <w14:ligatures w14:val="standardContextual"/>
            </w:rPr>
          </w:pPr>
          <w:hyperlink w:anchor="_Toc192230001" w:history="1">
            <w:r w:rsidRPr="00571FE4">
              <w:rPr>
                <w:rStyle w:val="Hyperlink"/>
                <w:noProof/>
              </w:rPr>
              <w:t>Accountability</w:t>
            </w:r>
            <w:r>
              <w:rPr>
                <w:noProof/>
                <w:webHidden/>
              </w:rPr>
              <w:tab/>
            </w:r>
            <w:r>
              <w:rPr>
                <w:noProof/>
                <w:webHidden/>
              </w:rPr>
              <w:fldChar w:fldCharType="begin"/>
            </w:r>
            <w:r>
              <w:rPr>
                <w:noProof/>
                <w:webHidden/>
              </w:rPr>
              <w:instrText xml:space="preserve"> PAGEREF _Toc192230001 \h </w:instrText>
            </w:r>
            <w:r>
              <w:rPr>
                <w:noProof/>
                <w:webHidden/>
              </w:rPr>
            </w:r>
            <w:r>
              <w:rPr>
                <w:noProof/>
                <w:webHidden/>
              </w:rPr>
              <w:fldChar w:fldCharType="separate"/>
            </w:r>
            <w:r w:rsidR="00531F7C">
              <w:rPr>
                <w:noProof/>
                <w:webHidden/>
              </w:rPr>
              <w:t>6</w:t>
            </w:r>
            <w:r>
              <w:rPr>
                <w:noProof/>
                <w:webHidden/>
              </w:rPr>
              <w:fldChar w:fldCharType="end"/>
            </w:r>
          </w:hyperlink>
        </w:p>
        <w:p w14:paraId="66FC8E53" w14:textId="1BB35929" w:rsidR="000946C4" w:rsidRDefault="000946C4">
          <w:pPr>
            <w:pStyle w:val="TOC3"/>
            <w:tabs>
              <w:tab w:val="right" w:leader="underscore" w:pos="9926"/>
            </w:tabs>
            <w:rPr>
              <w:rFonts w:eastAsiaTheme="minorEastAsia"/>
              <w:noProof/>
              <w:color w:val="auto"/>
              <w:kern w:val="2"/>
              <w:szCs w:val="24"/>
              <w:lang w:eastAsia="en-US"/>
              <w14:ligatures w14:val="standardContextual"/>
            </w:rPr>
          </w:pPr>
          <w:hyperlink w:anchor="_Toc192230002" w:history="1">
            <w:r w:rsidRPr="00571FE4">
              <w:rPr>
                <w:rStyle w:val="Hyperlink"/>
                <w:noProof/>
              </w:rPr>
              <w:t>Responsiveness</w:t>
            </w:r>
            <w:r>
              <w:rPr>
                <w:noProof/>
                <w:webHidden/>
              </w:rPr>
              <w:tab/>
            </w:r>
            <w:r>
              <w:rPr>
                <w:noProof/>
                <w:webHidden/>
              </w:rPr>
              <w:fldChar w:fldCharType="begin"/>
            </w:r>
            <w:r>
              <w:rPr>
                <w:noProof/>
                <w:webHidden/>
              </w:rPr>
              <w:instrText xml:space="preserve"> PAGEREF _Toc192230002 \h </w:instrText>
            </w:r>
            <w:r>
              <w:rPr>
                <w:noProof/>
                <w:webHidden/>
              </w:rPr>
            </w:r>
            <w:r>
              <w:rPr>
                <w:noProof/>
                <w:webHidden/>
              </w:rPr>
              <w:fldChar w:fldCharType="separate"/>
            </w:r>
            <w:r w:rsidR="00531F7C">
              <w:rPr>
                <w:noProof/>
                <w:webHidden/>
              </w:rPr>
              <w:t>6</w:t>
            </w:r>
            <w:r>
              <w:rPr>
                <w:noProof/>
                <w:webHidden/>
              </w:rPr>
              <w:fldChar w:fldCharType="end"/>
            </w:r>
          </w:hyperlink>
        </w:p>
        <w:p w14:paraId="01ECFEA4" w14:textId="4DB179DD" w:rsidR="000946C4" w:rsidRPr="00B13906" w:rsidRDefault="000946C4" w:rsidP="00B13906">
          <w:pPr>
            <w:pStyle w:val="TOC1"/>
            <w:rPr>
              <w:rFonts w:eastAsiaTheme="minorEastAsia"/>
              <w:color w:val="auto"/>
              <w:kern w:val="2"/>
              <w:szCs w:val="24"/>
              <w:lang w:eastAsia="en-US"/>
              <w14:ligatures w14:val="standardContextual"/>
            </w:rPr>
          </w:pPr>
          <w:hyperlink w:anchor="_Toc192230003" w:history="1">
            <w:r w:rsidRPr="00B13906">
              <w:rPr>
                <w:rStyle w:val="Hyperlink"/>
                <w:b/>
                <w:bCs/>
              </w:rPr>
              <w:t xml:space="preserve">STRATEGIC OBJECTIVE </w:t>
            </w:r>
            <w:r w:rsidR="000B6A8B" w:rsidRPr="00B13906">
              <w:rPr>
                <w:rStyle w:val="Hyperlink"/>
                <w:b/>
                <w:bCs/>
              </w:rPr>
              <w:t>1</w:t>
            </w:r>
            <w:r w:rsidRPr="00B13906">
              <w:rPr>
                <w:rStyle w:val="Hyperlink"/>
                <w:b/>
                <w:bCs/>
              </w:rPr>
              <w:t xml:space="preserve">: </w:t>
            </w:r>
            <w:r w:rsidRPr="00B13906">
              <w:rPr>
                <w:rStyle w:val="Hyperlink"/>
              </w:rPr>
              <w:t>ENHANCING ORGANIZATIONAL STRENGTHS</w:t>
            </w:r>
            <w:r w:rsidRPr="00B13906">
              <w:rPr>
                <w:webHidden/>
              </w:rPr>
              <w:tab/>
            </w:r>
            <w:r w:rsidRPr="00B13906">
              <w:rPr>
                <w:webHidden/>
              </w:rPr>
              <w:fldChar w:fldCharType="begin"/>
            </w:r>
            <w:r w:rsidRPr="00B13906">
              <w:rPr>
                <w:webHidden/>
              </w:rPr>
              <w:instrText xml:space="preserve"> PAGEREF _Toc192230003 \h </w:instrText>
            </w:r>
            <w:r w:rsidRPr="00B13906">
              <w:rPr>
                <w:webHidden/>
              </w:rPr>
            </w:r>
            <w:r w:rsidRPr="00B13906">
              <w:rPr>
                <w:webHidden/>
              </w:rPr>
              <w:fldChar w:fldCharType="separate"/>
            </w:r>
            <w:r w:rsidR="00531F7C">
              <w:rPr>
                <w:webHidden/>
              </w:rPr>
              <w:t>7</w:t>
            </w:r>
            <w:r w:rsidRPr="00B13906">
              <w:rPr>
                <w:webHidden/>
              </w:rPr>
              <w:fldChar w:fldCharType="end"/>
            </w:r>
          </w:hyperlink>
        </w:p>
        <w:p w14:paraId="7BF1900C" w14:textId="1AD19B58" w:rsidR="000946C4" w:rsidRDefault="000946C4">
          <w:pPr>
            <w:pStyle w:val="TOC2"/>
            <w:rPr>
              <w:rFonts w:eastAsiaTheme="minorEastAsia"/>
              <w:noProof/>
              <w:color w:val="auto"/>
              <w:kern w:val="2"/>
              <w:szCs w:val="24"/>
              <w:lang w:eastAsia="en-US"/>
              <w14:ligatures w14:val="standardContextual"/>
            </w:rPr>
          </w:pPr>
          <w:hyperlink w:anchor="_Toc192230004" w:history="1">
            <w:r w:rsidRPr="00571FE4">
              <w:rPr>
                <w:rStyle w:val="Hyperlink"/>
                <w:noProof/>
              </w:rPr>
              <w:t>Why this is important</w:t>
            </w:r>
            <w:r>
              <w:rPr>
                <w:noProof/>
                <w:webHidden/>
              </w:rPr>
              <w:tab/>
            </w:r>
            <w:r>
              <w:rPr>
                <w:noProof/>
                <w:webHidden/>
              </w:rPr>
              <w:fldChar w:fldCharType="begin"/>
            </w:r>
            <w:r>
              <w:rPr>
                <w:noProof/>
                <w:webHidden/>
              </w:rPr>
              <w:instrText xml:space="preserve"> PAGEREF _Toc192230004 \h </w:instrText>
            </w:r>
            <w:r>
              <w:rPr>
                <w:noProof/>
                <w:webHidden/>
              </w:rPr>
            </w:r>
            <w:r>
              <w:rPr>
                <w:noProof/>
                <w:webHidden/>
              </w:rPr>
              <w:fldChar w:fldCharType="separate"/>
            </w:r>
            <w:r w:rsidR="00531F7C">
              <w:rPr>
                <w:noProof/>
                <w:webHidden/>
              </w:rPr>
              <w:t>7</w:t>
            </w:r>
            <w:r>
              <w:rPr>
                <w:noProof/>
                <w:webHidden/>
              </w:rPr>
              <w:fldChar w:fldCharType="end"/>
            </w:r>
          </w:hyperlink>
        </w:p>
        <w:p w14:paraId="7D301E95" w14:textId="3F3EA551" w:rsidR="000946C4" w:rsidRDefault="000946C4">
          <w:pPr>
            <w:pStyle w:val="TOC2"/>
            <w:rPr>
              <w:rFonts w:eastAsiaTheme="minorEastAsia"/>
              <w:noProof/>
              <w:color w:val="auto"/>
              <w:kern w:val="2"/>
              <w:szCs w:val="24"/>
              <w:lang w:eastAsia="en-US"/>
              <w14:ligatures w14:val="standardContextual"/>
            </w:rPr>
          </w:pPr>
          <w:hyperlink w:anchor="_Toc192230005" w:history="1">
            <w:r w:rsidRPr="00571FE4">
              <w:rPr>
                <w:rStyle w:val="Hyperlink"/>
                <w:noProof/>
              </w:rPr>
              <w:t>Goals to address this strategic objective:</w:t>
            </w:r>
            <w:r>
              <w:rPr>
                <w:noProof/>
                <w:webHidden/>
              </w:rPr>
              <w:tab/>
            </w:r>
            <w:r>
              <w:rPr>
                <w:noProof/>
                <w:webHidden/>
              </w:rPr>
              <w:fldChar w:fldCharType="begin"/>
            </w:r>
            <w:r>
              <w:rPr>
                <w:noProof/>
                <w:webHidden/>
              </w:rPr>
              <w:instrText xml:space="preserve"> PAGEREF _Toc192230005 \h </w:instrText>
            </w:r>
            <w:r>
              <w:rPr>
                <w:noProof/>
                <w:webHidden/>
              </w:rPr>
            </w:r>
            <w:r>
              <w:rPr>
                <w:noProof/>
                <w:webHidden/>
              </w:rPr>
              <w:fldChar w:fldCharType="separate"/>
            </w:r>
            <w:r w:rsidR="00531F7C">
              <w:rPr>
                <w:noProof/>
                <w:webHidden/>
              </w:rPr>
              <w:t>7</w:t>
            </w:r>
            <w:r>
              <w:rPr>
                <w:noProof/>
                <w:webHidden/>
              </w:rPr>
              <w:fldChar w:fldCharType="end"/>
            </w:r>
          </w:hyperlink>
        </w:p>
        <w:p w14:paraId="3A124592" w14:textId="2CF5AA27" w:rsidR="000946C4" w:rsidRPr="00B13906" w:rsidRDefault="000946C4" w:rsidP="00B13906">
          <w:pPr>
            <w:pStyle w:val="TOC1"/>
            <w:rPr>
              <w:rFonts w:eastAsiaTheme="minorEastAsia"/>
              <w:color w:val="auto"/>
              <w:kern w:val="2"/>
              <w:szCs w:val="24"/>
              <w:lang w:eastAsia="en-US"/>
              <w14:ligatures w14:val="standardContextual"/>
            </w:rPr>
          </w:pPr>
          <w:hyperlink w:anchor="_Toc192230006" w:history="1">
            <w:r w:rsidRPr="00B13906">
              <w:rPr>
                <w:rStyle w:val="Hyperlink"/>
                <w:b/>
                <w:bCs/>
              </w:rPr>
              <w:t xml:space="preserve">STRATEGIC OBJECTIVE </w:t>
            </w:r>
            <w:r w:rsidR="000B6A8B" w:rsidRPr="00B13906">
              <w:rPr>
                <w:rStyle w:val="Hyperlink"/>
                <w:b/>
                <w:bCs/>
              </w:rPr>
              <w:t>2</w:t>
            </w:r>
            <w:r w:rsidRPr="00B13906">
              <w:rPr>
                <w:rStyle w:val="Hyperlink"/>
                <w:b/>
                <w:bCs/>
              </w:rPr>
              <w:t xml:space="preserve">: </w:t>
            </w:r>
            <w:r w:rsidRPr="00B13906">
              <w:rPr>
                <w:rStyle w:val="Hyperlink"/>
              </w:rPr>
              <w:t>BUILDING SUSTAINABLE FACILITIES</w:t>
            </w:r>
            <w:r w:rsidRPr="00B13906">
              <w:rPr>
                <w:webHidden/>
              </w:rPr>
              <w:tab/>
            </w:r>
            <w:r w:rsidRPr="00B13906">
              <w:rPr>
                <w:webHidden/>
              </w:rPr>
              <w:fldChar w:fldCharType="begin"/>
            </w:r>
            <w:r w:rsidRPr="00B13906">
              <w:rPr>
                <w:webHidden/>
              </w:rPr>
              <w:instrText xml:space="preserve"> PAGEREF _Toc192230006 \h </w:instrText>
            </w:r>
            <w:r w:rsidRPr="00B13906">
              <w:rPr>
                <w:webHidden/>
              </w:rPr>
            </w:r>
            <w:r w:rsidRPr="00B13906">
              <w:rPr>
                <w:webHidden/>
              </w:rPr>
              <w:fldChar w:fldCharType="separate"/>
            </w:r>
            <w:r w:rsidR="00531F7C">
              <w:rPr>
                <w:webHidden/>
              </w:rPr>
              <w:t>8</w:t>
            </w:r>
            <w:r w:rsidRPr="00B13906">
              <w:rPr>
                <w:webHidden/>
              </w:rPr>
              <w:fldChar w:fldCharType="end"/>
            </w:r>
          </w:hyperlink>
        </w:p>
        <w:p w14:paraId="6A03CD39" w14:textId="33E5793C" w:rsidR="000946C4" w:rsidRDefault="000946C4">
          <w:pPr>
            <w:pStyle w:val="TOC2"/>
            <w:rPr>
              <w:rFonts w:eastAsiaTheme="minorEastAsia"/>
              <w:noProof/>
              <w:color w:val="auto"/>
              <w:kern w:val="2"/>
              <w:szCs w:val="24"/>
              <w:lang w:eastAsia="en-US"/>
              <w14:ligatures w14:val="standardContextual"/>
            </w:rPr>
          </w:pPr>
          <w:hyperlink w:anchor="_Toc192230007" w:history="1">
            <w:r w:rsidRPr="00571FE4">
              <w:rPr>
                <w:rStyle w:val="Hyperlink"/>
                <w:noProof/>
              </w:rPr>
              <w:t>Why this is important</w:t>
            </w:r>
            <w:r>
              <w:rPr>
                <w:noProof/>
                <w:webHidden/>
              </w:rPr>
              <w:tab/>
            </w:r>
            <w:r>
              <w:rPr>
                <w:noProof/>
                <w:webHidden/>
              </w:rPr>
              <w:fldChar w:fldCharType="begin"/>
            </w:r>
            <w:r>
              <w:rPr>
                <w:noProof/>
                <w:webHidden/>
              </w:rPr>
              <w:instrText xml:space="preserve"> PAGEREF _Toc192230007 \h </w:instrText>
            </w:r>
            <w:r>
              <w:rPr>
                <w:noProof/>
                <w:webHidden/>
              </w:rPr>
            </w:r>
            <w:r>
              <w:rPr>
                <w:noProof/>
                <w:webHidden/>
              </w:rPr>
              <w:fldChar w:fldCharType="separate"/>
            </w:r>
            <w:r w:rsidR="00531F7C">
              <w:rPr>
                <w:noProof/>
                <w:webHidden/>
              </w:rPr>
              <w:t>8</w:t>
            </w:r>
            <w:r>
              <w:rPr>
                <w:noProof/>
                <w:webHidden/>
              </w:rPr>
              <w:fldChar w:fldCharType="end"/>
            </w:r>
          </w:hyperlink>
        </w:p>
        <w:p w14:paraId="2EE50615" w14:textId="1DD339AB" w:rsidR="000946C4" w:rsidRDefault="000946C4">
          <w:pPr>
            <w:pStyle w:val="TOC2"/>
            <w:rPr>
              <w:rFonts w:eastAsiaTheme="minorEastAsia"/>
              <w:noProof/>
              <w:color w:val="auto"/>
              <w:kern w:val="2"/>
              <w:szCs w:val="24"/>
              <w:lang w:eastAsia="en-US"/>
              <w14:ligatures w14:val="standardContextual"/>
            </w:rPr>
          </w:pPr>
          <w:hyperlink w:anchor="_Toc192230008" w:history="1">
            <w:r w:rsidRPr="00571FE4">
              <w:rPr>
                <w:rStyle w:val="Hyperlink"/>
                <w:noProof/>
              </w:rPr>
              <w:t>Goals to address this strategic objective</w:t>
            </w:r>
            <w:r>
              <w:rPr>
                <w:noProof/>
                <w:webHidden/>
              </w:rPr>
              <w:tab/>
            </w:r>
            <w:r>
              <w:rPr>
                <w:noProof/>
                <w:webHidden/>
              </w:rPr>
              <w:fldChar w:fldCharType="begin"/>
            </w:r>
            <w:r>
              <w:rPr>
                <w:noProof/>
                <w:webHidden/>
              </w:rPr>
              <w:instrText xml:space="preserve"> PAGEREF _Toc192230008 \h </w:instrText>
            </w:r>
            <w:r>
              <w:rPr>
                <w:noProof/>
                <w:webHidden/>
              </w:rPr>
            </w:r>
            <w:r>
              <w:rPr>
                <w:noProof/>
                <w:webHidden/>
              </w:rPr>
              <w:fldChar w:fldCharType="separate"/>
            </w:r>
            <w:r w:rsidR="00531F7C">
              <w:rPr>
                <w:noProof/>
                <w:webHidden/>
              </w:rPr>
              <w:t>8</w:t>
            </w:r>
            <w:r>
              <w:rPr>
                <w:noProof/>
                <w:webHidden/>
              </w:rPr>
              <w:fldChar w:fldCharType="end"/>
            </w:r>
          </w:hyperlink>
        </w:p>
        <w:p w14:paraId="23272F91" w14:textId="0E7F0287" w:rsidR="000946C4" w:rsidRPr="00B13906" w:rsidRDefault="000946C4" w:rsidP="00B13906">
          <w:pPr>
            <w:pStyle w:val="TOC1"/>
            <w:rPr>
              <w:rFonts w:eastAsiaTheme="minorEastAsia"/>
              <w:color w:val="auto"/>
              <w:kern w:val="2"/>
              <w:szCs w:val="24"/>
              <w:lang w:eastAsia="en-US"/>
              <w14:ligatures w14:val="standardContextual"/>
            </w:rPr>
          </w:pPr>
          <w:hyperlink w:anchor="_Toc192230009" w:history="1">
            <w:r w:rsidRPr="00B13906">
              <w:rPr>
                <w:rStyle w:val="Hyperlink"/>
                <w:b/>
                <w:bCs/>
              </w:rPr>
              <w:t xml:space="preserve">STRATEGIC OBJECTIVE </w:t>
            </w:r>
            <w:r w:rsidR="000B6A8B" w:rsidRPr="00B13906">
              <w:rPr>
                <w:rStyle w:val="Hyperlink"/>
                <w:b/>
                <w:bCs/>
              </w:rPr>
              <w:t>3</w:t>
            </w:r>
            <w:r w:rsidRPr="00B13906">
              <w:rPr>
                <w:rStyle w:val="Hyperlink"/>
                <w:b/>
                <w:bCs/>
              </w:rPr>
              <w:t xml:space="preserve">: </w:t>
            </w:r>
            <w:r w:rsidRPr="00B13906">
              <w:rPr>
                <w:rStyle w:val="Hyperlink"/>
              </w:rPr>
              <w:t>STRENGTHENING COMMUNITY ENGAGEMENT</w:t>
            </w:r>
            <w:r w:rsidRPr="00B13906">
              <w:rPr>
                <w:webHidden/>
              </w:rPr>
              <w:tab/>
            </w:r>
            <w:r w:rsidRPr="00B13906">
              <w:rPr>
                <w:webHidden/>
              </w:rPr>
              <w:fldChar w:fldCharType="begin"/>
            </w:r>
            <w:r w:rsidRPr="00B13906">
              <w:rPr>
                <w:webHidden/>
              </w:rPr>
              <w:instrText xml:space="preserve"> PAGEREF _Toc192230009 \h </w:instrText>
            </w:r>
            <w:r w:rsidRPr="00B13906">
              <w:rPr>
                <w:webHidden/>
              </w:rPr>
            </w:r>
            <w:r w:rsidRPr="00B13906">
              <w:rPr>
                <w:webHidden/>
              </w:rPr>
              <w:fldChar w:fldCharType="separate"/>
            </w:r>
            <w:r w:rsidR="00531F7C">
              <w:rPr>
                <w:webHidden/>
              </w:rPr>
              <w:t>9</w:t>
            </w:r>
            <w:r w:rsidRPr="00B13906">
              <w:rPr>
                <w:webHidden/>
              </w:rPr>
              <w:fldChar w:fldCharType="end"/>
            </w:r>
          </w:hyperlink>
        </w:p>
        <w:p w14:paraId="3158A2A5" w14:textId="0060E82E" w:rsidR="000946C4" w:rsidRDefault="000946C4">
          <w:pPr>
            <w:pStyle w:val="TOC2"/>
            <w:rPr>
              <w:rFonts w:eastAsiaTheme="minorEastAsia"/>
              <w:noProof/>
              <w:color w:val="auto"/>
              <w:kern w:val="2"/>
              <w:szCs w:val="24"/>
              <w:lang w:eastAsia="en-US"/>
              <w14:ligatures w14:val="standardContextual"/>
            </w:rPr>
          </w:pPr>
          <w:hyperlink w:anchor="_Toc192230010" w:history="1">
            <w:r w:rsidRPr="00571FE4">
              <w:rPr>
                <w:rStyle w:val="Hyperlink"/>
                <w:noProof/>
              </w:rPr>
              <w:t>Why is this important</w:t>
            </w:r>
            <w:r>
              <w:rPr>
                <w:noProof/>
                <w:webHidden/>
              </w:rPr>
              <w:tab/>
            </w:r>
            <w:r>
              <w:rPr>
                <w:noProof/>
                <w:webHidden/>
              </w:rPr>
              <w:fldChar w:fldCharType="begin"/>
            </w:r>
            <w:r>
              <w:rPr>
                <w:noProof/>
                <w:webHidden/>
              </w:rPr>
              <w:instrText xml:space="preserve"> PAGEREF _Toc192230010 \h </w:instrText>
            </w:r>
            <w:r>
              <w:rPr>
                <w:noProof/>
                <w:webHidden/>
              </w:rPr>
            </w:r>
            <w:r>
              <w:rPr>
                <w:noProof/>
                <w:webHidden/>
              </w:rPr>
              <w:fldChar w:fldCharType="separate"/>
            </w:r>
            <w:r w:rsidR="00531F7C">
              <w:rPr>
                <w:noProof/>
                <w:webHidden/>
              </w:rPr>
              <w:t>9</w:t>
            </w:r>
            <w:r>
              <w:rPr>
                <w:noProof/>
                <w:webHidden/>
              </w:rPr>
              <w:fldChar w:fldCharType="end"/>
            </w:r>
          </w:hyperlink>
        </w:p>
        <w:p w14:paraId="30646D08" w14:textId="469C8014" w:rsidR="000946C4" w:rsidRDefault="000946C4">
          <w:pPr>
            <w:pStyle w:val="TOC2"/>
            <w:rPr>
              <w:rFonts w:eastAsiaTheme="minorEastAsia"/>
              <w:noProof/>
              <w:color w:val="auto"/>
              <w:kern w:val="2"/>
              <w:szCs w:val="24"/>
              <w:lang w:eastAsia="en-US"/>
              <w14:ligatures w14:val="standardContextual"/>
            </w:rPr>
          </w:pPr>
          <w:hyperlink w:anchor="_Toc192230011" w:history="1">
            <w:r w:rsidRPr="00571FE4">
              <w:rPr>
                <w:rStyle w:val="Hyperlink"/>
                <w:noProof/>
              </w:rPr>
              <w:t>Goals to address this strategic objective</w:t>
            </w:r>
            <w:r>
              <w:rPr>
                <w:noProof/>
                <w:webHidden/>
              </w:rPr>
              <w:tab/>
            </w:r>
            <w:r>
              <w:rPr>
                <w:noProof/>
                <w:webHidden/>
              </w:rPr>
              <w:fldChar w:fldCharType="begin"/>
            </w:r>
            <w:r>
              <w:rPr>
                <w:noProof/>
                <w:webHidden/>
              </w:rPr>
              <w:instrText xml:space="preserve"> PAGEREF _Toc192230011 \h </w:instrText>
            </w:r>
            <w:r>
              <w:rPr>
                <w:noProof/>
                <w:webHidden/>
              </w:rPr>
            </w:r>
            <w:r>
              <w:rPr>
                <w:noProof/>
                <w:webHidden/>
              </w:rPr>
              <w:fldChar w:fldCharType="separate"/>
            </w:r>
            <w:r w:rsidR="00531F7C">
              <w:rPr>
                <w:noProof/>
                <w:webHidden/>
              </w:rPr>
              <w:t>9</w:t>
            </w:r>
            <w:r>
              <w:rPr>
                <w:noProof/>
                <w:webHidden/>
              </w:rPr>
              <w:fldChar w:fldCharType="end"/>
            </w:r>
          </w:hyperlink>
        </w:p>
        <w:p w14:paraId="0CC5A013" w14:textId="17B7A4A0" w:rsidR="00E523C3" w:rsidRDefault="00E523C3">
          <w:r>
            <w:rPr>
              <w:b/>
              <w:bCs/>
              <w:noProof/>
            </w:rPr>
            <w:fldChar w:fldCharType="end"/>
          </w:r>
        </w:p>
      </w:sdtContent>
    </w:sdt>
    <w:p w14:paraId="45072C4D" w14:textId="77777777" w:rsidR="00CB387D" w:rsidRDefault="00CB387D">
      <w:pPr>
        <w:spacing w:after="180" w:line="336" w:lineRule="auto"/>
        <w:contextualSpacing w:val="0"/>
        <w:rPr>
          <w:rFonts w:asciiTheme="majorHAnsi" w:eastAsiaTheme="majorEastAsia" w:hAnsiTheme="majorHAnsi" w:cstheme="majorBidi"/>
          <w:b/>
          <w:bCs/>
          <w:sz w:val="48"/>
        </w:rPr>
      </w:pPr>
      <w:bookmarkStart w:id="0" w:name="_Hlk501114800"/>
      <w:r>
        <w:rPr>
          <w:caps/>
        </w:rPr>
        <w:br w:type="page"/>
      </w:r>
    </w:p>
    <w:p w14:paraId="711CA337" w14:textId="7599F3CE" w:rsidR="008F1E7C" w:rsidRPr="008F1E7C" w:rsidRDefault="00567130" w:rsidP="008F1E7C">
      <w:pPr>
        <w:pStyle w:val="Heading1"/>
        <w:rPr>
          <w:caps w:val="0"/>
        </w:rPr>
      </w:pPr>
      <w:bookmarkStart w:id="1" w:name="_Toc192229991"/>
      <w:r w:rsidRPr="008F1E7C">
        <w:rPr>
          <w:caps w:val="0"/>
        </w:rPr>
        <w:lastRenderedPageBreak/>
        <w:t>PSFA OVERVIEW</w:t>
      </w:r>
      <w:bookmarkEnd w:id="1"/>
    </w:p>
    <w:p w14:paraId="77CB4677" w14:textId="0AB31A27" w:rsidR="008F1E7C" w:rsidRPr="008F1E7C" w:rsidRDefault="008F1E7C" w:rsidP="008F1E7C">
      <w:pPr>
        <w:jc w:val="both"/>
        <w:rPr>
          <w:sz w:val="22"/>
          <w:szCs w:val="18"/>
        </w:rPr>
      </w:pPr>
      <w:r w:rsidRPr="008F1E7C">
        <w:rPr>
          <w:sz w:val="22"/>
          <w:szCs w:val="18"/>
        </w:rPr>
        <w:t xml:space="preserve">The New Mexico Public-School Facilities Authority (PSFA) was established by the Legislature in 2002 </w:t>
      </w:r>
      <w:proofErr w:type="gramStart"/>
      <w:r w:rsidRPr="008F1E7C">
        <w:rPr>
          <w:sz w:val="22"/>
          <w:szCs w:val="18"/>
        </w:rPr>
        <w:t>as a result of</w:t>
      </w:r>
      <w:proofErr w:type="gramEnd"/>
      <w:r w:rsidRPr="008F1E7C">
        <w:rPr>
          <w:sz w:val="22"/>
          <w:szCs w:val="18"/>
        </w:rPr>
        <w:t xml:space="preserve"> the Zuni Lawsuit, in which three NM school districts challenged the equity of State Capital Outlay distribution and won their case. Pursuant to 22-24-9 NMSA 1978, PSFA reports to, and operates as staff to the Public-School Capital Outlay Council (PSCOC), manages a funding model that distributes state capital outlay to schools according to greatest needs first (determined by modern, standardized, best practice and industry standards), and assists school districts with facilities</w:t>
      </w:r>
      <w:r w:rsidR="000B6A8B">
        <w:rPr>
          <w:sz w:val="22"/>
          <w:szCs w:val="18"/>
        </w:rPr>
        <w:t>,</w:t>
      </w:r>
      <w:r w:rsidRPr="008F1E7C">
        <w:rPr>
          <w:sz w:val="22"/>
          <w:szCs w:val="18"/>
        </w:rPr>
        <w:t xml:space="preserve"> energy development and management thereafter.</w:t>
      </w:r>
    </w:p>
    <w:p w14:paraId="50D14003" w14:textId="77777777" w:rsidR="008F1E7C" w:rsidRPr="003F3775" w:rsidRDefault="008F1E7C" w:rsidP="008F1E7C">
      <w:pPr>
        <w:jc w:val="both"/>
        <w:rPr>
          <w:sz w:val="10"/>
          <w:szCs w:val="10"/>
        </w:rPr>
      </w:pPr>
    </w:p>
    <w:p w14:paraId="4C5B34BF" w14:textId="2D016770" w:rsidR="008F1E7C" w:rsidRPr="008F1E7C" w:rsidRDefault="008F1E7C" w:rsidP="008F1E7C">
      <w:pPr>
        <w:jc w:val="both"/>
        <w:rPr>
          <w:sz w:val="22"/>
          <w:szCs w:val="18"/>
        </w:rPr>
      </w:pPr>
      <w:r w:rsidRPr="008F1E7C">
        <w:rPr>
          <w:b/>
          <w:bCs/>
          <w:sz w:val="22"/>
          <w:szCs w:val="18"/>
        </w:rPr>
        <w:t>The Public-School Capital Outlay Council (PSCOC)</w:t>
      </w:r>
      <w:r w:rsidRPr="008F1E7C">
        <w:rPr>
          <w:sz w:val="22"/>
          <w:szCs w:val="18"/>
        </w:rPr>
        <w:t xml:space="preserve">, pursuant to 22-24-6 NMSA 1978, manages the allocation of state funding to public school facilities in New Mexico’s 89 school districts, state-chartered schools and 2 </w:t>
      </w:r>
      <w:r w:rsidR="000B6A8B">
        <w:rPr>
          <w:sz w:val="22"/>
          <w:szCs w:val="18"/>
        </w:rPr>
        <w:t>c</w:t>
      </w:r>
      <w:r w:rsidRPr="008F1E7C">
        <w:rPr>
          <w:sz w:val="22"/>
          <w:szCs w:val="18"/>
        </w:rPr>
        <w:t xml:space="preserve">onstitutional </w:t>
      </w:r>
      <w:r w:rsidR="000B6A8B">
        <w:rPr>
          <w:sz w:val="22"/>
          <w:szCs w:val="18"/>
        </w:rPr>
        <w:t>s</w:t>
      </w:r>
      <w:r w:rsidRPr="008F1E7C">
        <w:rPr>
          <w:sz w:val="22"/>
          <w:szCs w:val="18"/>
        </w:rPr>
        <w:t xml:space="preserve">chools. The PSCOC consists of nine council members from the Governor’s Office, the Department of Finance &amp; Administration (DFA), the Public Education Commission (PEC), the Legislative Education Study Committee (LESC), the Public Education Department (PED), the New Mexico School Boards Association (NMSBA), the Construction Industries Division (CID), the Legislative Finance Committee (LFC), and the Legislative Council Service (LCS). The PSCOC reports to the Public-School Capital Outlay Oversight Task Force (PSCOOTF) which is made up of legislators, senior leaders from school districts and charters, and members of the public.  </w:t>
      </w:r>
    </w:p>
    <w:p w14:paraId="6203646B" w14:textId="77777777" w:rsidR="008F1E7C" w:rsidRDefault="008F1E7C" w:rsidP="008F1E7C">
      <w:pPr>
        <w:jc w:val="both"/>
        <w:rPr>
          <w:sz w:val="22"/>
          <w:szCs w:val="18"/>
        </w:rPr>
      </w:pPr>
      <w:r w:rsidRPr="008F1E7C">
        <w:rPr>
          <w:sz w:val="22"/>
          <w:szCs w:val="18"/>
        </w:rPr>
        <w:t xml:space="preserve">The PSFA has been in existence now for 23 years supporting New Mexico Public Schools with improving facility conditions through Capital Outlay funding streams.  The New Mexico Public School Capital Outlay process provides adequate and sustainable school facilities </w:t>
      </w:r>
      <w:proofErr w:type="gramStart"/>
      <w:r w:rsidRPr="008F1E7C">
        <w:rPr>
          <w:sz w:val="22"/>
          <w:szCs w:val="18"/>
        </w:rPr>
        <w:t>as a result of</w:t>
      </w:r>
      <w:proofErr w:type="gramEnd"/>
      <w:r w:rsidRPr="008F1E7C">
        <w:rPr>
          <w:sz w:val="22"/>
          <w:szCs w:val="18"/>
        </w:rPr>
        <w:t xml:space="preserve"> legislation in response to the Zuni Lawsuit.</w:t>
      </w:r>
    </w:p>
    <w:p w14:paraId="72153FC5" w14:textId="77777777" w:rsidR="008F1E7C" w:rsidRPr="003F3775" w:rsidRDefault="008F1E7C" w:rsidP="008F1E7C">
      <w:pPr>
        <w:jc w:val="both"/>
        <w:rPr>
          <w:sz w:val="10"/>
          <w:szCs w:val="10"/>
        </w:rPr>
      </w:pPr>
    </w:p>
    <w:p w14:paraId="37303F54" w14:textId="2594FAF6" w:rsidR="008F1E7C" w:rsidRPr="008F1E7C" w:rsidRDefault="008F1E7C" w:rsidP="008F1E7C">
      <w:pPr>
        <w:pStyle w:val="ListParagraph"/>
        <w:numPr>
          <w:ilvl w:val="0"/>
          <w:numId w:val="34"/>
        </w:numPr>
        <w:jc w:val="both"/>
        <w:rPr>
          <w:color w:val="262140" w:themeColor="text1"/>
          <w:kern w:val="0"/>
          <w:sz w:val="22"/>
          <w:szCs w:val="18"/>
          <w:lang w:eastAsia="ja-JP"/>
          <w14:ligatures w14:val="none"/>
        </w:rPr>
      </w:pPr>
      <w:r w:rsidRPr="008F1E7C">
        <w:rPr>
          <w:color w:val="262140" w:themeColor="text1"/>
          <w:kern w:val="0"/>
          <w:sz w:val="22"/>
          <w:szCs w:val="18"/>
          <w:lang w:eastAsia="ja-JP"/>
          <w14:ligatures w14:val="none"/>
        </w:rPr>
        <w:t xml:space="preserve">Capital outlay funding has had a valuable impact </w:t>
      </w:r>
      <w:proofErr w:type="gramStart"/>
      <w:r w:rsidRPr="008F1E7C">
        <w:rPr>
          <w:color w:val="262140" w:themeColor="text1"/>
          <w:kern w:val="0"/>
          <w:sz w:val="22"/>
          <w:szCs w:val="18"/>
          <w:lang w:eastAsia="ja-JP"/>
          <w14:ligatures w14:val="none"/>
        </w:rPr>
        <w:t>to</w:t>
      </w:r>
      <w:proofErr w:type="gramEnd"/>
      <w:r w:rsidRPr="008F1E7C">
        <w:rPr>
          <w:color w:val="262140" w:themeColor="text1"/>
          <w:kern w:val="0"/>
          <w:sz w:val="22"/>
          <w:szCs w:val="18"/>
          <w:lang w:eastAsia="ja-JP"/>
          <w14:ligatures w14:val="none"/>
        </w:rPr>
        <w:t xml:space="preserve"> the 60 </w:t>
      </w:r>
      <w:r w:rsidR="000F3153" w:rsidRPr="008F1E7C">
        <w:rPr>
          <w:color w:val="262140" w:themeColor="text1"/>
          <w:kern w:val="0"/>
          <w:sz w:val="22"/>
          <w:szCs w:val="18"/>
          <w:lang w:eastAsia="ja-JP"/>
          <w14:ligatures w14:val="none"/>
        </w:rPr>
        <w:t>million</w:t>
      </w:r>
      <w:r w:rsidRPr="008F1E7C">
        <w:rPr>
          <w:color w:val="262140" w:themeColor="text1"/>
          <w:kern w:val="0"/>
          <w:sz w:val="22"/>
          <w:szCs w:val="18"/>
          <w:lang w:eastAsia="ja-JP"/>
          <w14:ligatures w14:val="none"/>
        </w:rPr>
        <w:t>+ sq</w:t>
      </w:r>
      <w:r w:rsidR="000B6A8B">
        <w:rPr>
          <w:color w:val="262140" w:themeColor="text1"/>
          <w:kern w:val="0"/>
          <w:sz w:val="22"/>
          <w:szCs w:val="18"/>
          <w:lang w:eastAsia="ja-JP"/>
          <w14:ligatures w14:val="none"/>
        </w:rPr>
        <w:t>.</w:t>
      </w:r>
      <w:r w:rsidRPr="008F1E7C">
        <w:rPr>
          <w:color w:val="262140" w:themeColor="text1"/>
          <w:kern w:val="0"/>
          <w:sz w:val="22"/>
          <w:szCs w:val="18"/>
          <w:lang w:eastAsia="ja-JP"/>
          <w14:ligatures w14:val="none"/>
        </w:rPr>
        <w:t xml:space="preserve"> ft. of </w:t>
      </w:r>
      <w:r w:rsidR="000F3153" w:rsidRPr="008F1E7C">
        <w:rPr>
          <w:color w:val="262140" w:themeColor="text1"/>
          <w:kern w:val="0"/>
          <w:sz w:val="22"/>
          <w:szCs w:val="18"/>
          <w:lang w:eastAsia="ja-JP"/>
          <w14:ligatures w14:val="none"/>
        </w:rPr>
        <w:t>public-school</w:t>
      </w:r>
      <w:r w:rsidRPr="008F1E7C">
        <w:rPr>
          <w:color w:val="262140" w:themeColor="text1"/>
          <w:kern w:val="0"/>
          <w:sz w:val="22"/>
          <w:szCs w:val="18"/>
          <w:lang w:eastAsia="ja-JP"/>
          <w14:ligatures w14:val="none"/>
        </w:rPr>
        <w:t xml:space="preserve"> floor space, spanning public, charter schools and 2 constitutional schools, exceeding $3 Billion in investments to the building and systems infrastructure</w:t>
      </w:r>
      <w:r w:rsidR="00EE73D8">
        <w:rPr>
          <w:color w:val="262140" w:themeColor="text1"/>
          <w:kern w:val="0"/>
          <w:sz w:val="22"/>
          <w:szCs w:val="18"/>
          <w:lang w:eastAsia="ja-JP"/>
          <w14:ligatures w14:val="none"/>
        </w:rPr>
        <w:t xml:space="preserve">, modernizing facility conditions supporting positive student outcomes. </w:t>
      </w:r>
      <w:r w:rsidRPr="008F1E7C">
        <w:rPr>
          <w:color w:val="262140" w:themeColor="text1"/>
          <w:kern w:val="0"/>
          <w:sz w:val="22"/>
          <w:szCs w:val="18"/>
          <w:lang w:eastAsia="ja-JP"/>
          <w14:ligatures w14:val="none"/>
        </w:rPr>
        <w:t xml:space="preserve">  </w:t>
      </w:r>
    </w:p>
    <w:p w14:paraId="0955FC92" w14:textId="77777777" w:rsidR="008F1E7C" w:rsidRPr="003F3775" w:rsidRDefault="008F1E7C" w:rsidP="008F1E7C">
      <w:pPr>
        <w:pStyle w:val="ListParagraph"/>
        <w:jc w:val="both"/>
        <w:rPr>
          <w:sz w:val="10"/>
          <w:szCs w:val="10"/>
        </w:rPr>
      </w:pPr>
    </w:p>
    <w:p w14:paraId="4F93E851" w14:textId="77777777" w:rsidR="003F3775" w:rsidRPr="003F3775" w:rsidRDefault="008F1E7C" w:rsidP="008F1E7C">
      <w:pPr>
        <w:pStyle w:val="ListParagraph"/>
        <w:numPr>
          <w:ilvl w:val="0"/>
          <w:numId w:val="34"/>
        </w:numPr>
        <w:jc w:val="both"/>
        <w:rPr>
          <w:b/>
          <w:bCs/>
          <w:i/>
          <w:iCs/>
          <w:sz w:val="22"/>
          <w:szCs w:val="18"/>
        </w:rPr>
      </w:pPr>
      <w:r w:rsidRPr="008F1E7C">
        <w:rPr>
          <w:sz w:val="22"/>
          <w:szCs w:val="18"/>
        </w:rPr>
        <w:t xml:space="preserve">New Mexico’s public-school facilities repair needs are prioritized objectively and all school districts are eligible for Capital Outlay funding equally. </w:t>
      </w:r>
    </w:p>
    <w:p w14:paraId="78444D81" w14:textId="77777777" w:rsidR="003F3775" w:rsidRPr="003F3775" w:rsidRDefault="003F3775" w:rsidP="003F3775">
      <w:pPr>
        <w:pStyle w:val="ListParagraph"/>
        <w:rPr>
          <w:b/>
          <w:bCs/>
          <w:i/>
          <w:iCs/>
          <w:sz w:val="10"/>
          <w:szCs w:val="10"/>
        </w:rPr>
      </w:pPr>
    </w:p>
    <w:p w14:paraId="6DF5C401" w14:textId="77777777" w:rsidR="00774579" w:rsidRPr="00774579" w:rsidRDefault="00774579" w:rsidP="00D7061C">
      <w:pPr>
        <w:shd w:val="clear" w:color="auto" w:fill="352D50" w:themeFill="accent5" w:themeFillShade="BF"/>
        <w:jc w:val="center"/>
        <w:rPr>
          <w:b/>
          <w:bCs/>
          <w:i/>
          <w:iCs/>
          <w:color w:val="ECBD17" w:themeColor="accent1" w:themeShade="BF"/>
          <w:sz w:val="8"/>
          <w:szCs w:val="8"/>
        </w:rPr>
      </w:pPr>
    </w:p>
    <w:p w14:paraId="50FA46EA" w14:textId="356B56F4" w:rsidR="008F1E7C" w:rsidRDefault="008F1E7C" w:rsidP="00D7061C">
      <w:pPr>
        <w:shd w:val="clear" w:color="auto" w:fill="352D50" w:themeFill="accent5" w:themeFillShade="BF"/>
        <w:jc w:val="center"/>
        <w:rPr>
          <w:b/>
          <w:bCs/>
          <w:i/>
          <w:iCs/>
          <w:color w:val="ECBD17" w:themeColor="accent1" w:themeShade="BF"/>
          <w:sz w:val="22"/>
          <w:szCs w:val="18"/>
        </w:rPr>
      </w:pPr>
      <w:r w:rsidRPr="00D7061C">
        <w:rPr>
          <w:b/>
          <w:bCs/>
          <w:i/>
          <w:iCs/>
          <w:color w:val="ECBD17" w:themeColor="accent1" w:themeShade="BF"/>
          <w:sz w:val="22"/>
          <w:szCs w:val="18"/>
        </w:rPr>
        <w:t xml:space="preserve">School District FAD assessments are used to rate this funding process as fair and equitable and maintenance assessments aid in determining how well a district is maintaining the public-school building assets </w:t>
      </w:r>
      <w:r w:rsidR="001D2A21" w:rsidRPr="00D7061C">
        <w:rPr>
          <w:b/>
          <w:bCs/>
          <w:i/>
          <w:iCs/>
          <w:color w:val="ECBD17" w:themeColor="accent1" w:themeShade="BF"/>
          <w:sz w:val="22"/>
          <w:szCs w:val="18"/>
        </w:rPr>
        <w:t>over time</w:t>
      </w:r>
      <w:r w:rsidRPr="00D7061C">
        <w:rPr>
          <w:b/>
          <w:bCs/>
          <w:i/>
          <w:iCs/>
          <w:color w:val="ECBD17" w:themeColor="accent1" w:themeShade="BF"/>
          <w:sz w:val="22"/>
          <w:szCs w:val="18"/>
        </w:rPr>
        <w:t xml:space="preserve"> through formal, measurable and repeatable performance metrics.</w:t>
      </w:r>
    </w:p>
    <w:p w14:paraId="656947BB" w14:textId="77777777" w:rsidR="00774579" w:rsidRPr="00774579" w:rsidRDefault="00774579" w:rsidP="00D7061C">
      <w:pPr>
        <w:shd w:val="clear" w:color="auto" w:fill="352D50" w:themeFill="accent5" w:themeFillShade="BF"/>
        <w:jc w:val="center"/>
        <w:rPr>
          <w:b/>
          <w:bCs/>
          <w:i/>
          <w:iCs/>
          <w:color w:val="ECBD17" w:themeColor="accent1" w:themeShade="BF"/>
          <w:sz w:val="8"/>
          <w:szCs w:val="8"/>
        </w:rPr>
      </w:pPr>
    </w:p>
    <w:p w14:paraId="1330D6D2" w14:textId="77777777" w:rsidR="008F1E7C" w:rsidRPr="003F3775" w:rsidRDefault="008F1E7C" w:rsidP="008F1E7C">
      <w:pPr>
        <w:pStyle w:val="ListParagraph"/>
        <w:rPr>
          <w:sz w:val="10"/>
          <w:szCs w:val="10"/>
        </w:rPr>
      </w:pPr>
    </w:p>
    <w:p w14:paraId="22265537" w14:textId="6BC02020" w:rsidR="003F3775" w:rsidRPr="00EE73D8" w:rsidRDefault="008F1E7C" w:rsidP="005D0F49">
      <w:pPr>
        <w:pStyle w:val="ListParagraph"/>
        <w:numPr>
          <w:ilvl w:val="0"/>
          <w:numId w:val="34"/>
        </w:numPr>
        <w:jc w:val="both"/>
        <w:rPr>
          <w:b/>
          <w:bCs/>
          <w:i/>
          <w:iCs/>
          <w:sz w:val="10"/>
          <w:szCs w:val="10"/>
        </w:rPr>
      </w:pPr>
      <w:r w:rsidRPr="00EE73D8">
        <w:rPr>
          <w:sz w:val="22"/>
          <w:szCs w:val="18"/>
        </w:rPr>
        <w:t xml:space="preserve">Maximizing tax-payer dollars, the Public-School Capital Outlay Council (PSCOC) awards funding from the legislature to the greatest needs first on the final ranked condition of schools. </w:t>
      </w:r>
    </w:p>
    <w:p w14:paraId="2C7F7133" w14:textId="3F672A01" w:rsidR="008F1E7C" w:rsidRPr="00D7061C" w:rsidRDefault="008F1E7C" w:rsidP="00D7061C">
      <w:pPr>
        <w:shd w:val="clear" w:color="auto" w:fill="352D50" w:themeFill="accent5" w:themeFillShade="BF"/>
        <w:jc w:val="center"/>
        <w:rPr>
          <w:b/>
          <w:bCs/>
          <w:i/>
          <w:iCs/>
          <w:color w:val="ECBD17" w:themeColor="accent1" w:themeShade="BF"/>
          <w:sz w:val="22"/>
          <w:szCs w:val="18"/>
        </w:rPr>
      </w:pPr>
      <w:r w:rsidRPr="00D7061C">
        <w:rPr>
          <w:b/>
          <w:bCs/>
          <w:i/>
          <w:iCs/>
          <w:color w:val="ECBD17" w:themeColor="accent1" w:themeShade="BF"/>
          <w:sz w:val="22"/>
          <w:szCs w:val="18"/>
        </w:rPr>
        <w:t>State funds serve as an incentive for local communities to provide matching funds.</w:t>
      </w:r>
    </w:p>
    <w:p w14:paraId="66A34008" w14:textId="77777777" w:rsidR="00CB387D" w:rsidRDefault="00CB387D">
      <w:pPr>
        <w:spacing w:after="180" w:line="336" w:lineRule="auto"/>
        <w:contextualSpacing w:val="0"/>
        <w:rPr>
          <w:rFonts w:asciiTheme="majorHAnsi" w:eastAsiaTheme="majorEastAsia" w:hAnsiTheme="majorHAnsi" w:cstheme="majorBidi"/>
          <w:b/>
          <w:bCs/>
          <w:sz w:val="48"/>
        </w:rPr>
      </w:pPr>
      <w:r>
        <w:rPr>
          <w:caps/>
        </w:rPr>
        <w:br w:type="page"/>
      </w:r>
    </w:p>
    <w:p w14:paraId="149AB838" w14:textId="3F3B7278" w:rsidR="00184B35" w:rsidRDefault="00A21010" w:rsidP="00E523C3">
      <w:pPr>
        <w:pStyle w:val="Heading1"/>
      </w:pPr>
      <w:bookmarkStart w:id="2" w:name="_Toc192229992"/>
      <w:r w:rsidRPr="006C5C29">
        <w:rPr>
          <w:caps w:val="0"/>
        </w:rPr>
        <w:lastRenderedPageBreak/>
        <w:t>MESSAGE FROM THE EXECUTIVE DIRECTOR</w:t>
      </w:r>
      <w:bookmarkEnd w:id="2"/>
    </w:p>
    <w:bookmarkEnd w:id="0"/>
    <w:p w14:paraId="0E9A027B" w14:textId="0CE04451" w:rsidR="00E523C3" w:rsidRDefault="00E523C3" w:rsidP="00E523C3"/>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tblGrid>
      <w:tr w:rsidR="008845D0" w:rsidRPr="001235A4" w14:paraId="51846E6A" w14:textId="77777777" w:rsidTr="008845D0">
        <w:trPr>
          <w:cnfStyle w:val="100000000000" w:firstRow="1" w:lastRow="0" w:firstColumn="0" w:lastColumn="0" w:oddVBand="0" w:evenVBand="0" w:oddHBand="0" w:evenHBand="0" w:firstRowFirstColumn="0" w:firstRowLastColumn="0" w:lastRowFirstColumn="0" w:lastRowLastColumn="0"/>
          <w:trHeight w:val="2942"/>
        </w:trPr>
        <w:tc>
          <w:tcPr>
            <w:tcW w:w="3235" w:type="dxa"/>
          </w:tcPr>
          <w:p w14:paraId="3A2C534C" w14:textId="440C5BBD" w:rsidR="008845D0" w:rsidRPr="001235A4" w:rsidRDefault="001235A4" w:rsidP="008845D0">
            <w:pPr>
              <w:jc w:val="both"/>
              <w:rPr>
                <w:sz w:val="22"/>
                <w:szCs w:val="22"/>
              </w:rPr>
            </w:pPr>
            <w:r w:rsidRPr="001235A4">
              <w:rPr>
                <w:rFonts w:ascii="PT Sans" w:hAnsi="PT Sans"/>
                <w:bCs/>
                <w:noProof/>
                <w:sz w:val="22"/>
                <w:szCs w:val="22"/>
              </w:rPr>
              <w:drawing>
                <wp:inline distT="0" distB="0" distL="0" distR="0" wp14:anchorId="29282C4A" wp14:editId="0537E96E">
                  <wp:extent cx="2057400" cy="2187575"/>
                  <wp:effectExtent l="0" t="0" r="0" b="3175"/>
                  <wp:docPr id="1709085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85454" name=""/>
                          <pic:cNvPicPr/>
                        </pic:nvPicPr>
                        <pic:blipFill>
                          <a:blip r:embed="rId13"/>
                          <a:stretch>
                            <a:fillRect/>
                          </a:stretch>
                        </pic:blipFill>
                        <pic:spPr>
                          <a:xfrm>
                            <a:off x="0" y="0"/>
                            <a:ext cx="2057400" cy="2187575"/>
                          </a:xfrm>
                          <a:prstGeom prst="rect">
                            <a:avLst/>
                          </a:prstGeom>
                        </pic:spPr>
                      </pic:pic>
                    </a:graphicData>
                  </a:graphic>
                </wp:inline>
              </w:drawing>
            </w:r>
          </w:p>
        </w:tc>
      </w:tr>
      <w:tr w:rsidR="008845D0" w:rsidRPr="001235A4" w14:paraId="105255A1" w14:textId="77777777" w:rsidTr="008845D0">
        <w:tc>
          <w:tcPr>
            <w:tcW w:w="3235" w:type="dxa"/>
          </w:tcPr>
          <w:p w14:paraId="71F468CF" w14:textId="34DA8EA8" w:rsidR="008845D0" w:rsidRPr="00531F7C" w:rsidRDefault="001235A4" w:rsidP="00283C6F">
            <w:pPr>
              <w:jc w:val="center"/>
              <w:rPr>
                <w:b/>
                <w:bCs/>
                <w:sz w:val="22"/>
                <w:szCs w:val="22"/>
              </w:rPr>
            </w:pPr>
            <w:r w:rsidRPr="00531F7C">
              <w:rPr>
                <w:b/>
                <w:bCs/>
                <w:sz w:val="22"/>
                <w:szCs w:val="22"/>
              </w:rPr>
              <w:t>Marcos B. Trujillo</w:t>
            </w:r>
          </w:p>
          <w:p w14:paraId="608CB03F" w14:textId="31C70948" w:rsidR="008845D0" w:rsidRPr="001235A4" w:rsidRDefault="008845D0" w:rsidP="008845D0">
            <w:pPr>
              <w:jc w:val="center"/>
              <w:rPr>
                <w:i/>
                <w:iCs/>
                <w:sz w:val="22"/>
                <w:szCs w:val="22"/>
              </w:rPr>
            </w:pPr>
            <w:r w:rsidRPr="00531F7C">
              <w:rPr>
                <w:b/>
                <w:bCs/>
                <w:i/>
                <w:iCs/>
                <w:sz w:val="22"/>
                <w:szCs w:val="22"/>
              </w:rPr>
              <w:t>Executive Director</w:t>
            </w:r>
          </w:p>
        </w:tc>
      </w:tr>
    </w:tbl>
    <w:p w14:paraId="6F835D48" w14:textId="77777777" w:rsidR="001235A4" w:rsidRDefault="001235A4" w:rsidP="001235A4">
      <w:pPr>
        <w:jc w:val="both"/>
        <w:rPr>
          <w:sz w:val="22"/>
          <w:szCs w:val="22"/>
        </w:rPr>
      </w:pPr>
      <w:r w:rsidRPr="001235A4">
        <w:rPr>
          <w:sz w:val="22"/>
          <w:szCs w:val="22"/>
        </w:rPr>
        <w:t xml:space="preserve">I am humbled and privileged to be chosen as the next Executive Director of the </w:t>
      </w:r>
      <w:proofErr w:type="gramStart"/>
      <w:r w:rsidRPr="001235A4">
        <w:rPr>
          <w:sz w:val="22"/>
          <w:szCs w:val="22"/>
        </w:rPr>
        <w:t>Public School</w:t>
      </w:r>
      <w:proofErr w:type="gramEnd"/>
      <w:r w:rsidRPr="001235A4">
        <w:rPr>
          <w:sz w:val="22"/>
          <w:szCs w:val="22"/>
        </w:rPr>
        <w:t xml:space="preserve"> Facilities Authority (PSFA). I want to express my gratitude for the opportunity to lead such an important organization. Through the dedication of the PSFA staff, "Our vision is to position the organization as a recognized leader by fostering a culture of innovation, operational excellence, and providing sustainable growth”.  </w:t>
      </w:r>
    </w:p>
    <w:p w14:paraId="643DC822" w14:textId="77777777" w:rsidR="001235A4" w:rsidRDefault="001235A4" w:rsidP="001235A4">
      <w:pPr>
        <w:jc w:val="both"/>
        <w:rPr>
          <w:sz w:val="22"/>
          <w:szCs w:val="22"/>
        </w:rPr>
      </w:pPr>
    </w:p>
    <w:p w14:paraId="286F04C5" w14:textId="7BA75E98" w:rsidR="001235A4" w:rsidRDefault="001235A4" w:rsidP="001235A4">
      <w:pPr>
        <w:jc w:val="both"/>
        <w:rPr>
          <w:sz w:val="22"/>
          <w:szCs w:val="22"/>
        </w:rPr>
      </w:pPr>
      <w:r w:rsidRPr="001235A4">
        <w:rPr>
          <w:sz w:val="22"/>
          <w:szCs w:val="22"/>
        </w:rPr>
        <w:t>Over the next 1-3 years, we will pursue a strategic path built on three core priorities: delivering exceptional value to our NM school districts through high-quality products and services, empowering staff by investing in growth opportunities</w:t>
      </w:r>
      <w:r>
        <w:rPr>
          <w:sz w:val="22"/>
          <w:szCs w:val="22"/>
        </w:rPr>
        <w:t xml:space="preserve">, </w:t>
      </w:r>
      <w:r w:rsidRPr="001235A4">
        <w:rPr>
          <w:sz w:val="22"/>
          <w:szCs w:val="22"/>
        </w:rPr>
        <w:t>professional development, and cross-functional collaboration to provide transparent and equitable practices that create measurable positive impacts to our public school communities.</w:t>
      </w:r>
    </w:p>
    <w:p w14:paraId="5310DF6A" w14:textId="3133B9E3" w:rsidR="001235A4" w:rsidRPr="001235A4" w:rsidRDefault="001235A4" w:rsidP="001235A4">
      <w:pPr>
        <w:jc w:val="both"/>
        <w:rPr>
          <w:sz w:val="22"/>
          <w:szCs w:val="22"/>
        </w:rPr>
      </w:pPr>
      <w:r w:rsidRPr="001235A4">
        <w:rPr>
          <w:sz w:val="22"/>
          <w:szCs w:val="22"/>
        </w:rPr>
        <w:t xml:space="preserve"> </w:t>
      </w:r>
    </w:p>
    <w:p w14:paraId="4957CE08" w14:textId="77777777" w:rsidR="001235A4" w:rsidRDefault="001235A4" w:rsidP="001235A4">
      <w:pPr>
        <w:jc w:val="both"/>
        <w:rPr>
          <w:sz w:val="22"/>
          <w:szCs w:val="22"/>
        </w:rPr>
      </w:pPr>
      <w:r w:rsidRPr="001235A4">
        <w:rPr>
          <w:sz w:val="22"/>
          <w:szCs w:val="22"/>
        </w:rPr>
        <w:t>We will achieve these priorities by leveraging data-driven decision-making, embracing emerging technologies in all facets of the agency’s infrastructure, maintaining the ability to adapt and evolving as market conditions change, evolving code requirements to construction and maintenance for a total cost of ownership experience. Our leadership team will ensure that every initiative aligns with our mission, supports our long-term vision, and strengthens our agency’s foundation. By cultivating strong stakeholder partnerships, fostering transparency, and holding ourselves accountable to measurable outcomes, we will navigate change with confidence and resilience.</w:t>
      </w:r>
    </w:p>
    <w:p w14:paraId="72210C53" w14:textId="77777777" w:rsidR="001235A4" w:rsidRPr="001235A4" w:rsidRDefault="001235A4" w:rsidP="001235A4">
      <w:pPr>
        <w:jc w:val="both"/>
        <w:rPr>
          <w:sz w:val="22"/>
          <w:szCs w:val="22"/>
        </w:rPr>
      </w:pPr>
    </w:p>
    <w:p w14:paraId="4887F1A8" w14:textId="77777777" w:rsidR="001235A4" w:rsidRPr="001235A4" w:rsidRDefault="001235A4" w:rsidP="001235A4">
      <w:pPr>
        <w:jc w:val="both"/>
        <w:rPr>
          <w:sz w:val="22"/>
          <w:szCs w:val="22"/>
        </w:rPr>
      </w:pPr>
      <w:r w:rsidRPr="001235A4">
        <w:rPr>
          <w:sz w:val="22"/>
          <w:szCs w:val="22"/>
        </w:rPr>
        <w:t>This strategic plan is not just a roadmap—it is a commitment to our New Mexico stakeholders that we will act with integrity, accountability and equity with purpose, and deliver sustainable results that endure well into the future.</w:t>
      </w:r>
    </w:p>
    <w:tbl>
      <w:tblPr>
        <w:tblpPr w:leftFromText="180" w:rightFromText="180" w:vertAnchor="text" w:tblpY="406"/>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ECBD17" w:themeFill="accent1" w:themeFillShade="BF"/>
        <w:tblLook w:val="0000" w:firstRow="0" w:lastRow="0" w:firstColumn="0" w:lastColumn="0" w:noHBand="0" w:noVBand="0"/>
      </w:tblPr>
      <w:tblGrid>
        <w:gridCol w:w="10326"/>
      </w:tblGrid>
      <w:tr w:rsidR="00E523C3" w14:paraId="2336EEBF" w14:textId="77777777" w:rsidTr="00D7061C">
        <w:trPr>
          <w:trHeight w:val="2073"/>
        </w:trPr>
        <w:tc>
          <w:tcPr>
            <w:tcW w:w="10326" w:type="dxa"/>
            <w:tcBorders>
              <w:top w:val="nil"/>
              <w:left w:val="nil"/>
              <w:bottom w:val="nil"/>
              <w:right w:val="nil"/>
            </w:tcBorders>
            <w:shd w:val="clear" w:color="auto" w:fill="ECBD17" w:themeFill="accent1" w:themeFillShade="BF"/>
            <w:vAlign w:val="center"/>
          </w:tcPr>
          <w:p w14:paraId="014A8758" w14:textId="77777777" w:rsidR="00E523C3" w:rsidRDefault="00E523C3" w:rsidP="00D476F7">
            <w:pPr>
              <w:pStyle w:val="Signature"/>
              <w:spacing w:before="0"/>
            </w:pPr>
            <w:r>
              <w:rPr>
                <w:noProof/>
                <w:lang w:eastAsia="en-US"/>
              </w:rPr>
              <mc:AlternateContent>
                <mc:Choice Requires="wps">
                  <w:drawing>
                    <wp:inline distT="0" distB="0" distL="0" distR="0" wp14:anchorId="72E5EE73" wp14:editId="31EE5FD4">
                      <wp:extent cx="6413679" cy="802257"/>
                      <wp:effectExtent l="0" t="0" r="6350" b="0"/>
                      <wp:docPr id="5" name="Text Box 5" descr="Sidebar"/>
                      <wp:cNvGraphicFramePr/>
                      <a:graphic xmlns:a="http://schemas.openxmlformats.org/drawingml/2006/main">
                        <a:graphicData uri="http://schemas.microsoft.com/office/word/2010/wordprocessingShape">
                          <wps:wsp>
                            <wps:cNvSpPr txBox="1"/>
                            <wps:spPr>
                              <a:xfrm>
                                <a:off x="0" y="0"/>
                                <a:ext cx="6413679" cy="8022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99977" w14:textId="77777777" w:rsidR="006C5C29" w:rsidRPr="00D7061C" w:rsidRDefault="006C5C29" w:rsidP="006C5C29">
                                  <w:pPr>
                                    <w:pStyle w:val="Quote"/>
                                    <w:jc w:val="center"/>
                                    <w:rPr>
                                      <w:rStyle w:val="QuoteChar"/>
                                      <w:b/>
                                      <w:i/>
                                      <w:iCs/>
                                      <w:color w:val="2F2F57" w:themeColor="accent6" w:themeShade="BF"/>
                                    </w:rPr>
                                  </w:pPr>
                                  <w:r w:rsidRPr="00D7061C">
                                    <w:rPr>
                                      <w:rStyle w:val="QuoteChar"/>
                                      <w:b/>
                                      <w:i/>
                                      <w:iCs/>
                                      <w:color w:val="2F2F57" w:themeColor="accent6" w:themeShade="BF"/>
                                    </w:rPr>
                                    <w:t xml:space="preserve">Partnering with New Mexico Communities </w:t>
                                  </w:r>
                                </w:p>
                                <w:p w14:paraId="79048E31" w14:textId="77777777" w:rsidR="006C5C29" w:rsidRPr="00D7061C" w:rsidRDefault="006C5C29" w:rsidP="006C5C29">
                                  <w:pPr>
                                    <w:pStyle w:val="Quote"/>
                                    <w:jc w:val="center"/>
                                    <w:rPr>
                                      <w:rStyle w:val="QuoteChar"/>
                                      <w:b/>
                                      <w:i/>
                                      <w:iCs/>
                                      <w:color w:val="2F2F57" w:themeColor="accent6" w:themeShade="BF"/>
                                    </w:rPr>
                                  </w:pPr>
                                  <w:r w:rsidRPr="00D7061C">
                                    <w:rPr>
                                      <w:rStyle w:val="QuoteChar"/>
                                      <w:b/>
                                      <w:i/>
                                      <w:iCs/>
                                      <w:color w:val="2F2F57" w:themeColor="accent6" w:themeShade="BF"/>
                                    </w:rPr>
                                    <w:t xml:space="preserve">to provide quality, sustainable school facilities </w:t>
                                  </w:r>
                                </w:p>
                                <w:p w14:paraId="40831452" w14:textId="57913755" w:rsidR="00E523C3" w:rsidRPr="00D7061C" w:rsidRDefault="006C5C29" w:rsidP="006C5C29">
                                  <w:pPr>
                                    <w:pStyle w:val="Quote"/>
                                    <w:jc w:val="center"/>
                                    <w:rPr>
                                      <w:color w:val="2F2F57" w:themeColor="accent6" w:themeShade="BF"/>
                                    </w:rPr>
                                  </w:pPr>
                                  <w:r w:rsidRPr="00D7061C">
                                    <w:rPr>
                                      <w:rStyle w:val="QuoteChar"/>
                                      <w:b/>
                                      <w:i/>
                                      <w:iCs/>
                                      <w:color w:val="2F2F57" w:themeColor="accent6" w:themeShade="BF"/>
                                    </w:rPr>
                                    <w:t>for our students and educators.</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w:pict>
                    <v:shape w14:anchorId="72E5EE73" id="Text Box 5" o:spid="_x0000_s1029" type="#_x0000_t202" alt="Sidebar" style="width:505pt;height: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" filled="f" stroked="f" strokeweight=".5pt">
                      <v:textbox inset="3.6pt,0,3.6pt,0">
                        <w:txbxContent>
                          <w:p w14:paraId="39499977" w14:textId="77777777" w:rsidR="006C5C29" w:rsidRPr="00D7061C" w:rsidRDefault="006C5C29" w:rsidP="006C5C29">
                            <w:pPr>
                              <w:pStyle w:val="Quote"/>
                              <w:jc w:val="center"/>
                              <w:rPr>
                                <w:rStyle w:val="QuoteChar"/>
                                <w:b/>
                                <w:i/>
                                <w:iCs/>
                                <w:color w:val="2F2F57" w:themeColor="accent6" w:themeShade="BF"/>
                              </w:rPr>
                            </w:pPr>
                            <w:r w:rsidRPr="00D7061C">
                              <w:rPr>
                                <w:rStyle w:val="QuoteChar"/>
                                <w:b/>
                                <w:i/>
                                <w:iCs/>
                                <w:color w:val="2F2F57" w:themeColor="accent6" w:themeShade="BF"/>
                              </w:rPr>
                              <w:t xml:space="preserve">Partnering with New Mexico Communities </w:t>
                            </w:r>
                          </w:p>
                          <w:p w14:paraId="79048E31" w14:textId="77777777" w:rsidR="006C5C29" w:rsidRPr="00D7061C" w:rsidRDefault="006C5C29" w:rsidP="006C5C29">
                            <w:pPr>
                              <w:pStyle w:val="Quote"/>
                              <w:jc w:val="center"/>
                              <w:rPr>
                                <w:rStyle w:val="QuoteChar"/>
                                <w:b/>
                                <w:i/>
                                <w:iCs/>
                                <w:color w:val="2F2F57" w:themeColor="accent6" w:themeShade="BF"/>
                              </w:rPr>
                            </w:pPr>
                            <w:r w:rsidRPr="00D7061C">
                              <w:rPr>
                                <w:rStyle w:val="QuoteChar"/>
                                <w:b/>
                                <w:i/>
                                <w:iCs/>
                                <w:color w:val="2F2F57" w:themeColor="accent6" w:themeShade="BF"/>
                              </w:rPr>
                              <w:t xml:space="preserve">to provide quality, sustainable school facilities </w:t>
                            </w:r>
                          </w:p>
                          <w:p w14:paraId="40831452" w14:textId="57913755" w:rsidR="00E523C3" w:rsidRPr="00D7061C" w:rsidRDefault="006C5C29" w:rsidP="006C5C29">
                            <w:pPr>
                              <w:pStyle w:val="Quote"/>
                              <w:jc w:val="center"/>
                              <w:rPr>
                                <w:color w:val="2F2F57" w:themeColor="accent6" w:themeShade="BF"/>
                              </w:rPr>
                            </w:pPr>
                            <w:r w:rsidRPr="00D7061C">
                              <w:rPr>
                                <w:rStyle w:val="QuoteChar"/>
                                <w:b/>
                                <w:i/>
                                <w:iCs/>
                                <w:color w:val="2F2F57" w:themeColor="accent6" w:themeShade="BF"/>
                              </w:rPr>
                              <w:t>for our students and educators.</w:t>
                            </w:r>
                          </w:p>
                        </w:txbxContent>
                      </v:textbox>
                      <w10:anchorlock/>
                    </v:shape>
                  </w:pict>
                </mc:Fallback>
              </mc:AlternateContent>
            </w:r>
          </w:p>
        </w:tc>
      </w:tr>
    </w:tbl>
    <w:p w14:paraId="6427A172" w14:textId="245C2EE7" w:rsidR="00E523C3" w:rsidRDefault="00E523C3" w:rsidP="00E523C3"/>
    <w:p w14:paraId="2DA81F5C" w14:textId="10A222A5" w:rsidR="00D476F7" w:rsidRDefault="00A21010" w:rsidP="00D476F7">
      <w:pPr>
        <w:pStyle w:val="Heading1"/>
      </w:pPr>
      <w:bookmarkStart w:id="3" w:name="_Toc192229993"/>
      <w:r w:rsidRPr="00A21010">
        <w:rPr>
          <w:caps w:val="0"/>
        </w:rPr>
        <w:lastRenderedPageBreak/>
        <w:t>STRATEGIC PLAN EXECUTIVE SUMMARY</w:t>
      </w:r>
      <w:bookmarkEnd w:id="3"/>
    </w:p>
    <w:p w14:paraId="25C7E045" w14:textId="77777777" w:rsidR="00D476F7" w:rsidRDefault="00D476F7" w:rsidP="00D476F7"/>
    <w:p w14:paraId="590E38A2" w14:textId="2D4651EA" w:rsidR="00D476F7" w:rsidRDefault="00862CF3" w:rsidP="00862CF3">
      <w:pPr>
        <w:pStyle w:val="ListNumber"/>
        <w:numPr>
          <w:ilvl w:val="0"/>
          <w:numId w:val="0"/>
        </w:numPr>
        <w:jc w:val="both"/>
      </w:pPr>
      <w:r>
        <w:t>PSFA devoted five months of iteration to refreshing its strategic plan. Through surveys, focus groups and internal conversations, the PSFA Executive Team invited all staff and Public-School Capital Outlay Council members to provide input that will guide the future of the organization. Our teamwork resulted in the co-designed vision, mission, values, objectives, and goals below. In addition to this strategic plan, PSFA developed an organizational work plan that outlines how internal departments will accomplish goals during the next three years. Annual reports will highlight the progress toward goals measured through key performance indicators. As the PSFA continues to proactively partner with districts and stakeholders, our inherent goals of improving process efficiency, reducing and streamlining project costs, and encouraging effective building system lifecycles through better maintenance continues to be at the forefront of our initiatives.</w:t>
      </w:r>
    </w:p>
    <w:tbl>
      <w:tblPr>
        <w:tblpPr w:leftFromText="180" w:rightFromText="180" w:vertAnchor="text" w:tblpY="406"/>
        <w:tblW w:w="99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9908"/>
      </w:tblGrid>
      <w:tr w:rsidR="00D55CBC" w14:paraId="30BA4F62" w14:textId="77777777" w:rsidTr="00862CF3">
        <w:trPr>
          <w:trHeight w:val="2073"/>
        </w:trPr>
        <w:tc>
          <w:tcPr>
            <w:tcW w:w="9908" w:type="dxa"/>
            <w:tcBorders>
              <w:top w:val="nil"/>
              <w:left w:val="nil"/>
              <w:bottom w:val="nil"/>
              <w:right w:val="nil"/>
            </w:tcBorders>
          </w:tcPr>
          <w:p w14:paraId="119F8B93" w14:textId="67D5DA88" w:rsidR="00D55CBC" w:rsidRDefault="00862CF3" w:rsidP="00D55CBC">
            <w:pPr>
              <w:pStyle w:val="Signature"/>
              <w:spacing w:before="0"/>
            </w:pPr>
            <w:r>
              <w:rPr>
                <w:noProof/>
              </w:rPr>
              <w:drawing>
                <wp:inline distT="0" distB="0" distL="0" distR="0" wp14:anchorId="122D921D" wp14:editId="2C97F7BF">
                  <wp:extent cx="6291618" cy="2663123"/>
                  <wp:effectExtent l="0" t="0" r="0" b="4445"/>
                  <wp:docPr id="1392268770" name="Picture 2"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268770" name="Picture 2" descr="A close-up of word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7252" cy="2678206"/>
                          </a:xfrm>
                          <a:prstGeom prst="rect">
                            <a:avLst/>
                          </a:prstGeom>
                          <a:noFill/>
                          <a:ln>
                            <a:noFill/>
                          </a:ln>
                        </pic:spPr>
                      </pic:pic>
                    </a:graphicData>
                  </a:graphic>
                </wp:inline>
              </w:drawing>
            </w:r>
          </w:p>
        </w:tc>
      </w:tr>
    </w:tbl>
    <w:p w14:paraId="7684394A" w14:textId="77777777" w:rsidR="002063EE" w:rsidRDefault="002063EE" w:rsidP="002063EE">
      <w:pPr>
        <w:pStyle w:val="ListNumber"/>
        <w:numPr>
          <w:ilvl w:val="0"/>
          <w:numId w:val="0"/>
        </w:numPr>
      </w:pPr>
    </w:p>
    <w:p w14:paraId="2D77D87C" w14:textId="77777777" w:rsidR="00862CF3" w:rsidRDefault="00862CF3" w:rsidP="00862CF3">
      <w:pPr>
        <w:pStyle w:val="ListNumber"/>
        <w:numPr>
          <w:ilvl w:val="0"/>
          <w:numId w:val="0"/>
        </w:numPr>
        <w:tabs>
          <w:tab w:val="left" w:pos="2611"/>
        </w:tabs>
        <w:rPr>
          <w:sz w:val="32"/>
          <w:szCs w:val="32"/>
        </w:rPr>
      </w:pPr>
    </w:p>
    <w:p w14:paraId="4996D227" w14:textId="71AA0B46" w:rsidR="00D55CBC" w:rsidRPr="00862CF3" w:rsidRDefault="00862CF3" w:rsidP="00862CF3">
      <w:pPr>
        <w:pStyle w:val="Heading2"/>
        <w:shd w:val="clear" w:color="auto" w:fill="ECBD17" w:themeFill="accent3" w:themeFillShade="BF"/>
      </w:pPr>
      <w:bookmarkStart w:id="4" w:name="_Toc192229994"/>
      <w:r w:rsidRPr="00862CF3">
        <w:t>Our Mission</w:t>
      </w:r>
      <w:r>
        <w:t xml:space="preserve"> </w:t>
      </w:r>
      <w:r w:rsidRPr="00862CF3">
        <w:t>– What we strive to accomplish for our Stakeholder</w:t>
      </w:r>
      <w:bookmarkEnd w:id="4"/>
      <w:r w:rsidR="00477E85">
        <w:t>s</w:t>
      </w:r>
    </w:p>
    <w:p w14:paraId="25D96ECF" w14:textId="77777777" w:rsidR="00862CF3" w:rsidRPr="00F22699" w:rsidRDefault="00862CF3" w:rsidP="00862CF3">
      <w:pPr>
        <w:pStyle w:val="ListNumber"/>
        <w:numPr>
          <w:ilvl w:val="0"/>
          <w:numId w:val="0"/>
        </w:numPr>
        <w:jc w:val="both"/>
      </w:pPr>
      <w:bookmarkStart w:id="5" w:name="_Hlk190236961"/>
      <w:r w:rsidRPr="00F22699">
        <w:t>To steward resources in support of high-quality school facilities that bolster student outcomes.</w:t>
      </w:r>
    </w:p>
    <w:bookmarkEnd w:id="5"/>
    <w:p w14:paraId="75B221CE" w14:textId="77777777" w:rsidR="00862CF3" w:rsidRPr="00862CF3" w:rsidRDefault="00862CF3" w:rsidP="00862CF3">
      <w:pPr>
        <w:pStyle w:val="ListNumber"/>
        <w:numPr>
          <w:ilvl w:val="0"/>
          <w:numId w:val="0"/>
        </w:numPr>
        <w:jc w:val="both"/>
      </w:pPr>
    </w:p>
    <w:p w14:paraId="47C90EF4" w14:textId="69B8E83B" w:rsidR="00862CF3" w:rsidRPr="00862CF3" w:rsidRDefault="00862CF3" w:rsidP="00862CF3">
      <w:pPr>
        <w:pStyle w:val="Heading2"/>
        <w:shd w:val="clear" w:color="auto" w:fill="ECBD17" w:themeFill="accent3" w:themeFillShade="BF"/>
      </w:pPr>
      <w:bookmarkStart w:id="6" w:name="_Toc192229995"/>
      <w:r w:rsidRPr="00862CF3">
        <w:t>Our Vision – What we aspire to become as the future unfolds</w:t>
      </w:r>
      <w:bookmarkEnd w:id="6"/>
    </w:p>
    <w:p w14:paraId="04EADC33" w14:textId="77777777" w:rsidR="00862CF3" w:rsidRPr="00F22699" w:rsidRDefault="00862CF3" w:rsidP="00862CF3">
      <w:pPr>
        <w:pStyle w:val="ListNumber"/>
        <w:numPr>
          <w:ilvl w:val="0"/>
          <w:numId w:val="0"/>
        </w:numPr>
        <w:jc w:val="both"/>
      </w:pPr>
      <w:r w:rsidRPr="00F22699">
        <w:t>Partner with New Mexico’s public schools to create excellent educational facilities.</w:t>
      </w:r>
    </w:p>
    <w:p w14:paraId="4E6146ED" w14:textId="77777777" w:rsidR="00862CF3" w:rsidRDefault="00862CF3" w:rsidP="00862CF3"/>
    <w:p w14:paraId="269E6CE6" w14:textId="77777777" w:rsidR="00334372" w:rsidRDefault="00334372" w:rsidP="00334372">
      <w:pPr>
        <w:pStyle w:val="ListNumber2"/>
        <w:numPr>
          <w:ilvl w:val="0"/>
          <w:numId w:val="0"/>
        </w:numPr>
        <w:ind w:left="360"/>
      </w:pPr>
    </w:p>
    <w:p w14:paraId="6BCCAB6D" w14:textId="6CA23A2B" w:rsidR="00862CF3" w:rsidRPr="00862CF3" w:rsidRDefault="00862CF3" w:rsidP="00862CF3">
      <w:pPr>
        <w:pStyle w:val="Heading2"/>
        <w:shd w:val="clear" w:color="auto" w:fill="ECBD17" w:themeFill="accent3" w:themeFillShade="BF"/>
      </w:pPr>
      <w:bookmarkStart w:id="7" w:name="_Toc192229996"/>
      <w:r w:rsidRPr="00862CF3">
        <w:t>Our Core Values – What we are committed to as we serve New Mexico</w:t>
      </w:r>
      <w:bookmarkEnd w:id="7"/>
    </w:p>
    <w:p w14:paraId="391DC1E3" w14:textId="77777777" w:rsidR="00334372" w:rsidRDefault="00334372" w:rsidP="00862CF3"/>
    <w:p w14:paraId="3E80F27A" w14:textId="77777777" w:rsidR="00334372" w:rsidRDefault="00862CF3" w:rsidP="00B96B4B">
      <w:pPr>
        <w:pStyle w:val="Heading3"/>
        <w:ind w:left="0"/>
        <w:jc w:val="left"/>
      </w:pPr>
      <w:bookmarkStart w:id="8" w:name="_Toc192229997"/>
      <w:r>
        <w:t>Transparency</w:t>
      </w:r>
      <w:bookmarkEnd w:id="8"/>
    </w:p>
    <w:p w14:paraId="688B8D79" w14:textId="55D3947B" w:rsidR="00862CF3" w:rsidRDefault="00862CF3" w:rsidP="00862CF3">
      <w:r>
        <w:t xml:space="preserve">Being open and forthcoming about the organization’s operations </w:t>
      </w:r>
      <w:r w:rsidR="00283C6F">
        <w:t>matters</w:t>
      </w:r>
      <w:r>
        <w:t xml:space="preserve"> to stakeholders. Providing information about finances, budgets, projects, and policy making are important factors that drive change, </w:t>
      </w:r>
      <w:r w:rsidR="00283C6F">
        <w:t>build</w:t>
      </w:r>
      <w:r>
        <w:t xml:space="preserve"> trust and </w:t>
      </w:r>
      <w:r w:rsidR="00F230BE">
        <w:t>enhance</w:t>
      </w:r>
      <w:r>
        <w:t xml:space="preserve"> accountability. </w:t>
      </w:r>
    </w:p>
    <w:p w14:paraId="4CBF5790" w14:textId="77777777" w:rsidR="00862CF3" w:rsidRDefault="00862CF3" w:rsidP="00862CF3">
      <w:r>
        <w:t xml:space="preserve">  </w:t>
      </w:r>
    </w:p>
    <w:p w14:paraId="2F1930BB" w14:textId="77777777" w:rsidR="00334372" w:rsidRDefault="00862CF3" w:rsidP="00B96B4B">
      <w:pPr>
        <w:pStyle w:val="Heading3"/>
        <w:ind w:left="0"/>
        <w:jc w:val="left"/>
      </w:pPr>
      <w:bookmarkStart w:id="9" w:name="_Toc192229998"/>
      <w:r>
        <w:t>Teamwork</w:t>
      </w:r>
      <w:bookmarkEnd w:id="9"/>
    </w:p>
    <w:p w14:paraId="638F0BC6" w14:textId="09BA283C" w:rsidR="00862CF3" w:rsidRDefault="00862CF3" w:rsidP="00862CF3">
      <w:r>
        <w:t xml:space="preserve">Collaborating with teams of subject matter experts and district co-owners drives common goals efficiently and effectively working towards common </w:t>
      </w:r>
      <w:r w:rsidR="00283C6F">
        <w:t>goals</w:t>
      </w:r>
      <w:r>
        <w:t xml:space="preserve"> and positive outcomes. </w:t>
      </w:r>
    </w:p>
    <w:p w14:paraId="01C38A51" w14:textId="77777777" w:rsidR="00862CF3" w:rsidRDefault="00862CF3" w:rsidP="00862CF3"/>
    <w:p w14:paraId="75985455" w14:textId="77777777" w:rsidR="00334372" w:rsidRDefault="00862CF3" w:rsidP="00B96B4B">
      <w:pPr>
        <w:pStyle w:val="Heading3"/>
        <w:ind w:left="0"/>
        <w:jc w:val="left"/>
      </w:pPr>
      <w:bookmarkStart w:id="10" w:name="_Toc192229999"/>
      <w:r>
        <w:t>Integrity</w:t>
      </w:r>
      <w:bookmarkEnd w:id="10"/>
    </w:p>
    <w:p w14:paraId="459E01AB" w14:textId="23683AA2" w:rsidR="00862CF3" w:rsidRDefault="00862CF3" w:rsidP="00862CF3">
      <w:r>
        <w:t>We are committed to a firm adherence to moral values and commitment to quality at all levels maximizing taxpayer dollars and contributions.</w:t>
      </w:r>
    </w:p>
    <w:p w14:paraId="59B2D876" w14:textId="77777777" w:rsidR="00862CF3" w:rsidRDefault="00862CF3" w:rsidP="00862CF3"/>
    <w:p w14:paraId="21D23EFB" w14:textId="77777777" w:rsidR="00334372" w:rsidRDefault="00862CF3" w:rsidP="00B96B4B">
      <w:pPr>
        <w:pStyle w:val="Heading3"/>
        <w:ind w:left="0"/>
        <w:jc w:val="left"/>
      </w:pPr>
      <w:bookmarkStart w:id="11" w:name="_Toc192230000"/>
      <w:r>
        <w:t>Growth</w:t>
      </w:r>
      <w:bookmarkEnd w:id="11"/>
    </w:p>
    <w:p w14:paraId="3D270175" w14:textId="644AD612" w:rsidR="00862CF3" w:rsidRDefault="00862CF3" w:rsidP="00862CF3">
      <w:r>
        <w:t xml:space="preserve">Supporting the continuous process of efforts for professional improvement and development among members of our agency supporting continued training, professional development </w:t>
      </w:r>
      <w:r w:rsidR="00283C6F">
        <w:t xml:space="preserve">thereby </w:t>
      </w:r>
      <w:r>
        <w:t xml:space="preserve">enhancing the strength of our agency. </w:t>
      </w:r>
    </w:p>
    <w:p w14:paraId="1C6FB023" w14:textId="77777777" w:rsidR="00862CF3" w:rsidRDefault="00862CF3" w:rsidP="00862CF3"/>
    <w:p w14:paraId="6343176E" w14:textId="77777777" w:rsidR="00334372" w:rsidRDefault="00862CF3" w:rsidP="00B96B4B">
      <w:pPr>
        <w:pStyle w:val="Heading3"/>
        <w:ind w:left="0"/>
        <w:jc w:val="left"/>
      </w:pPr>
      <w:bookmarkStart w:id="12" w:name="_Toc192230001"/>
      <w:r>
        <w:t>Accountability</w:t>
      </w:r>
      <w:bookmarkEnd w:id="12"/>
    </w:p>
    <w:p w14:paraId="03C4DEE6" w14:textId="698B0E61" w:rsidR="00862CF3" w:rsidRDefault="00862CF3" w:rsidP="00862CF3">
      <w:r>
        <w:t xml:space="preserve">We strive to build public trust in </w:t>
      </w:r>
      <w:r w:rsidR="00283C6F">
        <w:t>S</w:t>
      </w:r>
      <w:r>
        <w:t>tate government, building repeatable data driven processes, demonstrating best practices, improved communications and proven outcomes.</w:t>
      </w:r>
    </w:p>
    <w:p w14:paraId="32A7C92A" w14:textId="77777777" w:rsidR="00862CF3" w:rsidRDefault="00862CF3" w:rsidP="00862CF3"/>
    <w:p w14:paraId="005A1163" w14:textId="77777777" w:rsidR="00334372" w:rsidRDefault="00862CF3" w:rsidP="00B96B4B">
      <w:pPr>
        <w:pStyle w:val="Heading3"/>
        <w:ind w:left="0"/>
        <w:jc w:val="left"/>
      </w:pPr>
      <w:bookmarkStart w:id="13" w:name="_Toc192230002"/>
      <w:r>
        <w:t>Responsiveness</w:t>
      </w:r>
      <w:bookmarkEnd w:id="13"/>
    </w:p>
    <w:p w14:paraId="49682786" w14:textId="29AD81D2" w:rsidR="002063EE" w:rsidRDefault="00862CF3" w:rsidP="00862CF3">
      <w:r>
        <w:t xml:space="preserve">We strive to be responsive, attentive, and fair in our communication with our stakeholders, delivering data driven results in an organized manner.   </w:t>
      </w:r>
    </w:p>
    <w:p w14:paraId="3BC1286F" w14:textId="77777777" w:rsidR="002063EE" w:rsidRDefault="002063EE">
      <w:pPr>
        <w:spacing w:after="180" w:line="336" w:lineRule="auto"/>
        <w:contextualSpacing w:val="0"/>
      </w:pPr>
      <w:r>
        <w:br w:type="page"/>
      </w:r>
    </w:p>
    <w:p w14:paraId="22E3A2C6" w14:textId="559FA38C" w:rsidR="00334372" w:rsidRPr="00711B1C" w:rsidRDefault="00D5099B" w:rsidP="00711B1C">
      <w:pPr>
        <w:pStyle w:val="Heading1"/>
        <w:shd w:val="clear" w:color="auto" w:fill="1F1F3A" w:themeFill="accent6" w:themeFillShade="80"/>
        <w:rPr>
          <w:color w:val="ECBD17" w:themeColor="accent1" w:themeShade="BF"/>
        </w:rPr>
      </w:pPr>
      <w:bookmarkStart w:id="14" w:name="_Toc192230003"/>
      <w:r w:rsidRPr="00711B1C">
        <w:rPr>
          <w:caps w:val="0"/>
          <w:color w:val="ECBD17" w:themeColor="accent1" w:themeShade="BF"/>
        </w:rPr>
        <w:lastRenderedPageBreak/>
        <w:t>STRATEGIC OBJECTIVE 1: ENHANCING ORGANIZATIONAL STRENGTHS</w:t>
      </w:r>
      <w:bookmarkEnd w:id="14"/>
    </w:p>
    <w:p w14:paraId="6E685972" w14:textId="0912EC58" w:rsidR="008C4461" w:rsidRPr="00711B1C" w:rsidRDefault="00334372" w:rsidP="008C4461">
      <w:pPr>
        <w:pStyle w:val="Heading2"/>
        <w:rPr>
          <w:szCs w:val="28"/>
        </w:rPr>
      </w:pPr>
      <w:bookmarkStart w:id="15" w:name="_Toc192230004"/>
      <w:r w:rsidRPr="00711B1C">
        <w:rPr>
          <w:szCs w:val="28"/>
        </w:rPr>
        <w:t>Why this is important</w:t>
      </w:r>
      <w:bookmarkEnd w:id="15"/>
    </w:p>
    <w:p w14:paraId="11E85608" w14:textId="74D01952" w:rsidR="00334372" w:rsidRPr="00711B1C" w:rsidRDefault="00334372" w:rsidP="000129B1">
      <w:pPr>
        <w:jc w:val="both"/>
        <w:rPr>
          <w:sz w:val="28"/>
          <w:szCs w:val="28"/>
        </w:rPr>
      </w:pPr>
      <w:r w:rsidRPr="00711B1C">
        <w:rPr>
          <w:sz w:val="28"/>
          <w:szCs w:val="28"/>
        </w:rPr>
        <w:t>Investing in our people, processes and systems through the strategic pillars of sustaining continuous improvement, encouraging cross-department collaboration, enhancing transparency, empowering expertise, unifying our narrative and fostering forward thinking.</w:t>
      </w:r>
    </w:p>
    <w:p w14:paraId="2B025245" w14:textId="77777777" w:rsidR="000129B1" w:rsidRPr="00711B1C" w:rsidRDefault="000129B1" w:rsidP="00334372">
      <w:pPr>
        <w:rPr>
          <w:b/>
          <w:bCs/>
          <w:sz w:val="28"/>
          <w:szCs w:val="28"/>
        </w:rPr>
      </w:pPr>
    </w:p>
    <w:p w14:paraId="19392B0E" w14:textId="371490C3" w:rsidR="00334372" w:rsidRPr="00711B1C" w:rsidRDefault="00334372" w:rsidP="000129B1">
      <w:pPr>
        <w:pStyle w:val="Heading2"/>
        <w:rPr>
          <w:szCs w:val="28"/>
        </w:rPr>
      </w:pPr>
      <w:bookmarkStart w:id="16" w:name="_Toc192230005"/>
      <w:r w:rsidRPr="00711B1C">
        <w:rPr>
          <w:szCs w:val="28"/>
        </w:rPr>
        <w:t>Goals to address this strategic objective:</w:t>
      </w:r>
      <w:bookmarkEnd w:id="16"/>
      <w:r w:rsidRPr="00711B1C">
        <w:rPr>
          <w:szCs w:val="28"/>
        </w:rPr>
        <w:t xml:space="preserve"> </w:t>
      </w:r>
    </w:p>
    <w:p w14:paraId="413569C3" w14:textId="77777777" w:rsidR="00334372" w:rsidRPr="00711B1C" w:rsidRDefault="00334372" w:rsidP="000129B1">
      <w:pPr>
        <w:pStyle w:val="ListParagraph"/>
        <w:numPr>
          <w:ilvl w:val="0"/>
          <w:numId w:val="32"/>
        </w:numPr>
        <w:jc w:val="both"/>
        <w:rPr>
          <w:sz w:val="28"/>
          <w:szCs w:val="28"/>
        </w:rPr>
      </w:pPr>
      <w:r w:rsidRPr="00711B1C">
        <w:rPr>
          <w:sz w:val="28"/>
          <w:szCs w:val="28"/>
        </w:rPr>
        <w:t xml:space="preserve">Offer professional development and technical resources aligned with career pathing goals to each department. </w:t>
      </w:r>
    </w:p>
    <w:p w14:paraId="39274817" w14:textId="77777777" w:rsidR="00334372" w:rsidRPr="00711B1C" w:rsidRDefault="00334372" w:rsidP="000129B1">
      <w:pPr>
        <w:pStyle w:val="ListParagraph"/>
        <w:numPr>
          <w:ilvl w:val="0"/>
          <w:numId w:val="32"/>
        </w:numPr>
        <w:jc w:val="both"/>
        <w:rPr>
          <w:sz w:val="28"/>
          <w:szCs w:val="28"/>
        </w:rPr>
      </w:pPr>
      <w:r w:rsidRPr="00711B1C">
        <w:rPr>
          <w:sz w:val="28"/>
          <w:szCs w:val="28"/>
        </w:rPr>
        <w:t>Build process driven policy and procedure manuals for all departments supported by cross-teaming.</w:t>
      </w:r>
    </w:p>
    <w:p w14:paraId="33056390" w14:textId="77777777" w:rsidR="00334372" w:rsidRPr="00711B1C" w:rsidRDefault="00334372" w:rsidP="000129B1">
      <w:pPr>
        <w:pStyle w:val="ListParagraph"/>
        <w:numPr>
          <w:ilvl w:val="0"/>
          <w:numId w:val="32"/>
        </w:numPr>
        <w:jc w:val="both"/>
        <w:rPr>
          <w:sz w:val="28"/>
          <w:szCs w:val="28"/>
        </w:rPr>
      </w:pPr>
      <w:r w:rsidRPr="00711B1C">
        <w:rPr>
          <w:sz w:val="28"/>
          <w:szCs w:val="28"/>
        </w:rPr>
        <w:t>Implement a robust performance evaluation process cultivating a proactive employee-engaged work culture.</w:t>
      </w:r>
    </w:p>
    <w:p w14:paraId="70C9508B" w14:textId="77777777" w:rsidR="00334372" w:rsidRPr="00711B1C" w:rsidRDefault="00334372" w:rsidP="000129B1">
      <w:pPr>
        <w:pStyle w:val="ListParagraph"/>
        <w:numPr>
          <w:ilvl w:val="0"/>
          <w:numId w:val="32"/>
        </w:numPr>
        <w:jc w:val="both"/>
        <w:rPr>
          <w:sz w:val="28"/>
          <w:szCs w:val="28"/>
        </w:rPr>
      </w:pPr>
      <w:r w:rsidRPr="00711B1C">
        <w:rPr>
          <w:sz w:val="28"/>
          <w:szCs w:val="28"/>
        </w:rPr>
        <w:t>Continue to integrate industry standards and best practices into our systems.</w:t>
      </w:r>
    </w:p>
    <w:p w14:paraId="7623DE67" w14:textId="77777777" w:rsidR="00334372" w:rsidRPr="00711B1C" w:rsidRDefault="00334372" w:rsidP="000129B1">
      <w:pPr>
        <w:pStyle w:val="ListParagraph"/>
        <w:numPr>
          <w:ilvl w:val="0"/>
          <w:numId w:val="32"/>
        </w:numPr>
        <w:jc w:val="both"/>
        <w:rPr>
          <w:sz w:val="28"/>
          <w:szCs w:val="28"/>
        </w:rPr>
      </w:pPr>
      <w:r w:rsidRPr="00711B1C">
        <w:rPr>
          <w:sz w:val="28"/>
          <w:szCs w:val="28"/>
        </w:rPr>
        <w:t>Review software to enhance improved financial and operational alignment and tracking of deliverables.</w:t>
      </w:r>
    </w:p>
    <w:p w14:paraId="591803A3" w14:textId="77777777" w:rsidR="00334372" w:rsidRPr="00F22699" w:rsidRDefault="00334372" w:rsidP="00334372">
      <w:pPr>
        <w:jc w:val="center"/>
        <w:rPr>
          <w:b/>
          <w:bCs/>
          <w:sz w:val="32"/>
          <w:szCs w:val="32"/>
        </w:rPr>
      </w:pPr>
    </w:p>
    <w:p w14:paraId="6C5483D3" w14:textId="77777777" w:rsidR="00334372" w:rsidRPr="00F22699" w:rsidRDefault="00334372" w:rsidP="00334372">
      <w:pPr>
        <w:jc w:val="center"/>
        <w:rPr>
          <w:b/>
          <w:bCs/>
          <w:sz w:val="32"/>
          <w:szCs w:val="32"/>
        </w:rPr>
      </w:pPr>
    </w:p>
    <w:p w14:paraId="015218F0" w14:textId="77777777" w:rsidR="00334372" w:rsidRPr="00F22699" w:rsidRDefault="00334372" w:rsidP="00334372">
      <w:pPr>
        <w:jc w:val="center"/>
        <w:rPr>
          <w:b/>
          <w:bCs/>
          <w:sz w:val="32"/>
          <w:szCs w:val="32"/>
        </w:rPr>
      </w:pPr>
    </w:p>
    <w:p w14:paraId="4593563A" w14:textId="77777777" w:rsidR="00334372" w:rsidRPr="00F22699" w:rsidRDefault="00334372" w:rsidP="00334372">
      <w:pPr>
        <w:jc w:val="center"/>
        <w:rPr>
          <w:b/>
          <w:bCs/>
          <w:sz w:val="32"/>
          <w:szCs w:val="32"/>
        </w:rPr>
      </w:pPr>
    </w:p>
    <w:p w14:paraId="405FBAE6" w14:textId="77777777" w:rsidR="00334372" w:rsidRPr="00F22699" w:rsidRDefault="00334372" w:rsidP="00334372">
      <w:pPr>
        <w:jc w:val="center"/>
        <w:rPr>
          <w:b/>
          <w:bCs/>
          <w:sz w:val="32"/>
          <w:szCs w:val="32"/>
        </w:rPr>
      </w:pPr>
    </w:p>
    <w:p w14:paraId="3391E7F7" w14:textId="77777777" w:rsidR="00334372" w:rsidRPr="00F22699" w:rsidRDefault="00334372" w:rsidP="00334372">
      <w:pPr>
        <w:jc w:val="center"/>
        <w:rPr>
          <w:b/>
          <w:bCs/>
          <w:sz w:val="32"/>
          <w:szCs w:val="32"/>
        </w:rPr>
      </w:pPr>
    </w:p>
    <w:p w14:paraId="7F7CC379" w14:textId="77777777" w:rsidR="00334372" w:rsidRPr="00F22699" w:rsidRDefault="00334372" w:rsidP="00334372">
      <w:pPr>
        <w:jc w:val="center"/>
        <w:rPr>
          <w:b/>
          <w:bCs/>
          <w:sz w:val="32"/>
          <w:szCs w:val="32"/>
        </w:rPr>
      </w:pPr>
    </w:p>
    <w:p w14:paraId="7063E381" w14:textId="7F4CB985" w:rsidR="00334372" w:rsidRPr="00711B1C" w:rsidRDefault="00D5099B" w:rsidP="00711B1C">
      <w:pPr>
        <w:pStyle w:val="Heading1"/>
        <w:shd w:val="clear" w:color="auto" w:fill="1F1F3A" w:themeFill="accent6" w:themeFillShade="80"/>
        <w:rPr>
          <w:color w:val="ECBD17" w:themeColor="accent1" w:themeShade="BF"/>
        </w:rPr>
      </w:pPr>
      <w:bookmarkStart w:id="17" w:name="_Toc192230006"/>
      <w:r w:rsidRPr="00711B1C">
        <w:rPr>
          <w:caps w:val="0"/>
          <w:color w:val="ECBD17" w:themeColor="accent1" w:themeShade="BF"/>
        </w:rPr>
        <w:lastRenderedPageBreak/>
        <w:t xml:space="preserve">STRATEGIC OBJECTIVE </w:t>
      </w:r>
      <w:r w:rsidR="00283C6F">
        <w:rPr>
          <w:caps w:val="0"/>
          <w:color w:val="ECBD17" w:themeColor="accent1" w:themeShade="BF"/>
        </w:rPr>
        <w:t>2</w:t>
      </w:r>
      <w:r w:rsidRPr="00711B1C">
        <w:rPr>
          <w:caps w:val="0"/>
          <w:color w:val="ECBD17" w:themeColor="accent1" w:themeShade="BF"/>
        </w:rPr>
        <w:t>: BUILDING SUSTAINABLE FACILITIES</w:t>
      </w:r>
      <w:bookmarkEnd w:id="17"/>
    </w:p>
    <w:p w14:paraId="04B224BE" w14:textId="77777777" w:rsidR="000129B1" w:rsidRPr="00711B1C" w:rsidRDefault="00334372" w:rsidP="000129B1">
      <w:pPr>
        <w:pStyle w:val="Heading2"/>
        <w:rPr>
          <w:szCs w:val="28"/>
        </w:rPr>
      </w:pPr>
      <w:bookmarkStart w:id="18" w:name="_Toc192230007"/>
      <w:r w:rsidRPr="00711B1C">
        <w:rPr>
          <w:szCs w:val="28"/>
        </w:rPr>
        <w:t>Why this is important</w:t>
      </w:r>
      <w:bookmarkEnd w:id="18"/>
    </w:p>
    <w:p w14:paraId="261E20D4" w14:textId="073E8648" w:rsidR="00334372" w:rsidRPr="00711B1C" w:rsidRDefault="00334372" w:rsidP="00334372">
      <w:pPr>
        <w:jc w:val="both"/>
        <w:rPr>
          <w:sz w:val="28"/>
          <w:szCs w:val="28"/>
        </w:rPr>
      </w:pPr>
      <w:r w:rsidRPr="00711B1C">
        <w:rPr>
          <w:sz w:val="28"/>
          <w:szCs w:val="28"/>
        </w:rPr>
        <w:t>Co-creating welcoming spaces where children can flourish for many years to come.</w:t>
      </w:r>
    </w:p>
    <w:p w14:paraId="267F5B21" w14:textId="77777777" w:rsidR="000129B1" w:rsidRPr="00711B1C" w:rsidRDefault="000129B1" w:rsidP="00334372">
      <w:pPr>
        <w:jc w:val="both"/>
        <w:rPr>
          <w:b/>
          <w:bCs/>
          <w:sz w:val="28"/>
          <w:szCs w:val="28"/>
        </w:rPr>
      </w:pPr>
    </w:p>
    <w:p w14:paraId="6CDE32F0" w14:textId="38CAB602" w:rsidR="00334372" w:rsidRPr="00711B1C" w:rsidRDefault="00334372" w:rsidP="000129B1">
      <w:pPr>
        <w:pStyle w:val="Heading2"/>
        <w:rPr>
          <w:szCs w:val="28"/>
        </w:rPr>
      </w:pPr>
      <w:bookmarkStart w:id="19" w:name="_Toc192230008"/>
      <w:r w:rsidRPr="00711B1C">
        <w:rPr>
          <w:szCs w:val="28"/>
        </w:rPr>
        <w:t>Goals to address this strategic objective</w:t>
      </w:r>
      <w:bookmarkEnd w:id="19"/>
    </w:p>
    <w:p w14:paraId="23551DCC" w14:textId="77777777" w:rsidR="00334372" w:rsidRPr="00711B1C" w:rsidRDefault="00334372" w:rsidP="00334372">
      <w:pPr>
        <w:pStyle w:val="ListParagraph"/>
        <w:numPr>
          <w:ilvl w:val="0"/>
          <w:numId w:val="30"/>
        </w:numPr>
        <w:rPr>
          <w:sz w:val="28"/>
          <w:szCs w:val="28"/>
        </w:rPr>
      </w:pPr>
      <w:r w:rsidRPr="00711B1C">
        <w:rPr>
          <w:sz w:val="28"/>
          <w:szCs w:val="28"/>
        </w:rPr>
        <w:t>Analyze data to drive best practices in design, construction and maintenance.</w:t>
      </w:r>
    </w:p>
    <w:p w14:paraId="1364D149" w14:textId="77777777" w:rsidR="00334372" w:rsidRPr="00711B1C" w:rsidRDefault="00334372" w:rsidP="00334372">
      <w:pPr>
        <w:pStyle w:val="ListParagraph"/>
        <w:numPr>
          <w:ilvl w:val="0"/>
          <w:numId w:val="30"/>
        </w:numPr>
        <w:rPr>
          <w:sz w:val="28"/>
          <w:szCs w:val="28"/>
        </w:rPr>
      </w:pPr>
      <w:r w:rsidRPr="00711B1C">
        <w:rPr>
          <w:sz w:val="28"/>
          <w:szCs w:val="28"/>
        </w:rPr>
        <w:t>Ensure data integrity across all platforms.</w:t>
      </w:r>
    </w:p>
    <w:p w14:paraId="1DBD9D83" w14:textId="77777777" w:rsidR="00334372" w:rsidRPr="00711B1C" w:rsidRDefault="00334372" w:rsidP="00334372">
      <w:pPr>
        <w:pStyle w:val="ListParagraph"/>
        <w:numPr>
          <w:ilvl w:val="0"/>
          <w:numId w:val="30"/>
        </w:numPr>
        <w:rPr>
          <w:sz w:val="28"/>
          <w:szCs w:val="28"/>
        </w:rPr>
      </w:pPr>
      <w:r w:rsidRPr="00711B1C">
        <w:rPr>
          <w:sz w:val="28"/>
          <w:szCs w:val="28"/>
        </w:rPr>
        <w:t>Develop robust performance dashboards for stakeholders.</w:t>
      </w:r>
    </w:p>
    <w:p w14:paraId="0E5062B7" w14:textId="76604C87" w:rsidR="00334372" w:rsidRPr="00711B1C" w:rsidRDefault="00334372" w:rsidP="00334372">
      <w:pPr>
        <w:pStyle w:val="ListParagraph"/>
        <w:numPr>
          <w:ilvl w:val="0"/>
          <w:numId w:val="30"/>
        </w:numPr>
        <w:rPr>
          <w:sz w:val="28"/>
          <w:szCs w:val="28"/>
        </w:rPr>
      </w:pPr>
      <w:r w:rsidRPr="00711B1C">
        <w:rPr>
          <w:sz w:val="28"/>
          <w:szCs w:val="28"/>
        </w:rPr>
        <w:t xml:space="preserve">Improve </w:t>
      </w:r>
      <w:r w:rsidR="00283C6F" w:rsidRPr="00711B1C">
        <w:rPr>
          <w:sz w:val="28"/>
          <w:szCs w:val="28"/>
        </w:rPr>
        <w:t>efficiency</w:t>
      </w:r>
      <w:r w:rsidRPr="00711B1C">
        <w:rPr>
          <w:sz w:val="28"/>
          <w:szCs w:val="28"/>
        </w:rPr>
        <w:t xml:space="preserve"> in design, construction and streamlining costs.</w:t>
      </w:r>
    </w:p>
    <w:p w14:paraId="3CE7BBD4" w14:textId="77777777" w:rsidR="00334372" w:rsidRPr="00F22699" w:rsidRDefault="00334372" w:rsidP="00334372">
      <w:pPr>
        <w:jc w:val="center"/>
        <w:rPr>
          <w:b/>
          <w:bCs/>
          <w:sz w:val="32"/>
          <w:szCs w:val="32"/>
        </w:rPr>
      </w:pPr>
    </w:p>
    <w:p w14:paraId="211D9A72" w14:textId="77777777" w:rsidR="00334372" w:rsidRPr="00F22699" w:rsidRDefault="00334372" w:rsidP="00334372">
      <w:pPr>
        <w:jc w:val="center"/>
        <w:rPr>
          <w:b/>
          <w:bCs/>
          <w:sz w:val="32"/>
          <w:szCs w:val="32"/>
        </w:rPr>
      </w:pPr>
    </w:p>
    <w:p w14:paraId="07BAC682" w14:textId="77777777" w:rsidR="00334372" w:rsidRPr="00F22699" w:rsidRDefault="00334372" w:rsidP="00334372">
      <w:pPr>
        <w:jc w:val="center"/>
        <w:rPr>
          <w:b/>
          <w:bCs/>
          <w:sz w:val="32"/>
          <w:szCs w:val="32"/>
        </w:rPr>
      </w:pPr>
    </w:p>
    <w:p w14:paraId="235E1A75" w14:textId="77777777" w:rsidR="00334372" w:rsidRPr="00F22699" w:rsidRDefault="00334372" w:rsidP="00334372">
      <w:pPr>
        <w:jc w:val="center"/>
        <w:rPr>
          <w:b/>
          <w:bCs/>
          <w:sz w:val="32"/>
          <w:szCs w:val="32"/>
        </w:rPr>
      </w:pPr>
    </w:p>
    <w:p w14:paraId="6C29BAF1" w14:textId="77777777" w:rsidR="00334372" w:rsidRPr="00F22699" w:rsidRDefault="00334372" w:rsidP="00334372">
      <w:pPr>
        <w:jc w:val="center"/>
        <w:rPr>
          <w:b/>
          <w:bCs/>
          <w:sz w:val="32"/>
          <w:szCs w:val="32"/>
        </w:rPr>
      </w:pPr>
    </w:p>
    <w:p w14:paraId="17F5917C" w14:textId="77777777" w:rsidR="00334372" w:rsidRPr="00F22699" w:rsidRDefault="00334372" w:rsidP="00334372">
      <w:pPr>
        <w:jc w:val="center"/>
        <w:rPr>
          <w:b/>
          <w:bCs/>
          <w:sz w:val="32"/>
          <w:szCs w:val="32"/>
        </w:rPr>
      </w:pPr>
    </w:p>
    <w:p w14:paraId="42DB051C" w14:textId="77777777" w:rsidR="00334372" w:rsidRPr="00F22699" w:rsidRDefault="00334372" w:rsidP="00334372">
      <w:pPr>
        <w:jc w:val="center"/>
        <w:rPr>
          <w:b/>
          <w:bCs/>
          <w:sz w:val="32"/>
          <w:szCs w:val="32"/>
        </w:rPr>
      </w:pPr>
    </w:p>
    <w:p w14:paraId="675FCC73" w14:textId="77777777" w:rsidR="00334372" w:rsidRPr="00F22699" w:rsidRDefault="00334372" w:rsidP="00334372">
      <w:pPr>
        <w:jc w:val="center"/>
        <w:rPr>
          <w:b/>
          <w:bCs/>
          <w:sz w:val="32"/>
          <w:szCs w:val="32"/>
        </w:rPr>
      </w:pPr>
    </w:p>
    <w:p w14:paraId="61334A57" w14:textId="77777777" w:rsidR="00334372" w:rsidRPr="00F22699" w:rsidRDefault="00334372" w:rsidP="00334372">
      <w:pPr>
        <w:jc w:val="center"/>
        <w:rPr>
          <w:b/>
          <w:bCs/>
          <w:sz w:val="32"/>
          <w:szCs w:val="32"/>
        </w:rPr>
      </w:pPr>
    </w:p>
    <w:p w14:paraId="07B7E166" w14:textId="77777777" w:rsidR="00334372" w:rsidRPr="00F22699" w:rsidRDefault="00334372" w:rsidP="00334372">
      <w:pPr>
        <w:jc w:val="center"/>
        <w:rPr>
          <w:b/>
          <w:bCs/>
          <w:sz w:val="32"/>
          <w:szCs w:val="32"/>
        </w:rPr>
      </w:pPr>
    </w:p>
    <w:p w14:paraId="344EA7D9" w14:textId="77777777" w:rsidR="00334372" w:rsidRPr="00F22699" w:rsidRDefault="00334372" w:rsidP="00334372">
      <w:pPr>
        <w:jc w:val="center"/>
        <w:rPr>
          <w:b/>
          <w:bCs/>
          <w:sz w:val="32"/>
          <w:szCs w:val="32"/>
        </w:rPr>
      </w:pPr>
    </w:p>
    <w:p w14:paraId="488A0699" w14:textId="77777777" w:rsidR="00334372" w:rsidRPr="00F22699" w:rsidRDefault="00334372" w:rsidP="00334372">
      <w:pPr>
        <w:jc w:val="center"/>
        <w:rPr>
          <w:b/>
          <w:bCs/>
          <w:sz w:val="32"/>
          <w:szCs w:val="32"/>
        </w:rPr>
      </w:pPr>
    </w:p>
    <w:p w14:paraId="722C0275" w14:textId="2FBA01F3" w:rsidR="00334372" w:rsidRDefault="00334372" w:rsidP="00334372">
      <w:pPr>
        <w:jc w:val="center"/>
        <w:rPr>
          <w:b/>
          <w:bCs/>
          <w:sz w:val="32"/>
          <w:szCs w:val="32"/>
        </w:rPr>
      </w:pPr>
    </w:p>
    <w:p w14:paraId="5375947F" w14:textId="77777777" w:rsidR="000129B1" w:rsidRPr="00F22699" w:rsidRDefault="000129B1" w:rsidP="00334372">
      <w:pPr>
        <w:jc w:val="center"/>
        <w:rPr>
          <w:b/>
          <w:bCs/>
          <w:sz w:val="32"/>
          <w:szCs w:val="32"/>
        </w:rPr>
      </w:pPr>
    </w:p>
    <w:p w14:paraId="3FC1F56D" w14:textId="22A53D6E" w:rsidR="000129B1" w:rsidRPr="00711B1C" w:rsidRDefault="00D5099B" w:rsidP="00711B1C">
      <w:pPr>
        <w:pStyle w:val="Heading1"/>
        <w:shd w:val="clear" w:color="auto" w:fill="1F1F3A" w:themeFill="accent6" w:themeFillShade="80"/>
        <w:rPr>
          <w:color w:val="ECBD17" w:themeColor="accent1" w:themeShade="BF"/>
        </w:rPr>
      </w:pPr>
      <w:bookmarkStart w:id="20" w:name="_Toc192230009"/>
      <w:r w:rsidRPr="00711B1C">
        <w:rPr>
          <w:caps w:val="0"/>
          <w:color w:val="ECBD17" w:themeColor="accent1" w:themeShade="BF"/>
        </w:rPr>
        <w:lastRenderedPageBreak/>
        <w:t xml:space="preserve">STRATEGIC OBJECTIVE </w:t>
      </w:r>
      <w:r w:rsidR="00283C6F">
        <w:rPr>
          <w:caps w:val="0"/>
          <w:color w:val="ECBD17" w:themeColor="accent1" w:themeShade="BF"/>
        </w:rPr>
        <w:t>3</w:t>
      </w:r>
      <w:r w:rsidRPr="00711B1C">
        <w:rPr>
          <w:caps w:val="0"/>
          <w:color w:val="ECBD17" w:themeColor="accent1" w:themeShade="BF"/>
        </w:rPr>
        <w:t>: STRENGTHENING COMMUNITY ENGAGEMENT</w:t>
      </w:r>
      <w:bookmarkEnd w:id="20"/>
    </w:p>
    <w:p w14:paraId="70F06059" w14:textId="77777777" w:rsidR="000129B1" w:rsidRPr="00711B1C" w:rsidRDefault="00334372" w:rsidP="000129B1">
      <w:pPr>
        <w:pStyle w:val="Heading2"/>
        <w:rPr>
          <w:szCs w:val="28"/>
        </w:rPr>
      </w:pPr>
      <w:bookmarkStart w:id="21" w:name="_Toc192230010"/>
      <w:r w:rsidRPr="00711B1C">
        <w:rPr>
          <w:szCs w:val="28"/>
        </w:rPr>
        <w:t>Why is this important</w:t>
      </w:r>
      <w:bookmarkEnd w:id="21"/>
    </w:p>
    <w:p w14:paraId="19F8F3A6" w14:textId="77541D2E" w:rsidR="00334372" w:rsidRPr="00711B1C" w:rsidRDefault="00334372" w:rsidP="00334372">
      <w:pPr>
        <w:jc w:val="both"/>
        <w:rPr>
          <w:sz w:val="28"/>
          <w:szCs w:val="28"/>
        </w:rPr>
      </w:pPr>
      <w:r w:rsidRPr="00711B1C">
        <w:rPr>
          <w:sz w:val="28"/>
          <w:szCs w:val="28"/>
        </w:rPr>
        <w:t>Learning with and from our partners to build sustainable facilities.</w:t>
      </w:r>
    </w:p>
    <w:p w14:paraId="1F937D35" w14:textId="77777777" w:rsidR="000129B1" w:rsidRPr="00711B1C" w:rsidRDefault="000129B1" w:rsidP="00334372">
      <w:pPr>
        <w:jc w:val="both"/>
        <w:rPr>
          <w:b/>
          <w:bCs/>
          <w:sz w:val="28"/>
          <w:szCs w:val="28"/>
        </w:rPr>
      </w:pPr>
    </w:p>
    <w:p w14:paraId="7EA7E9FD" w14:textId="783DF53E" w:rsidR="00334372" w:rsidRPr="00711B1C" w:rsidRDefault="00334372" w:rsidP="000129B1">
      <w:pPr>
        <w:pStyle w:val="Heading2"/>
        <w:rPr>
          <w:szCs w:val="28"/>
        </w:rPr>
      </w:pPr>
      <w:bookmarkStart w:id="22" w:name="_Toc192230011"/>
      <w:r w:rsidRPr="00711B1C">
        <w:rPr>
          <w:szCs w:val="28"/>
        </w:rPr>
        <w:t>Goals to address this strategic objective</w:t>
      </w:r>
      <w:bookmarkEnd w:id="22"/>
    </w:p>
    <w:p w14:paraId="0AC88214" w14:textId="77777777" w:rsidR="00334372" w:rsidRPr="00711B1C" w:rsidRDefault="00334372" w:rsidP="00334372">
      <w:pPr>
        <w:pStyle w:val="ListParagraph"/>
        <w:numPr>
          <w:ilvl w:val="0"/>
          <w:numId w:val="31"/>
        </w:numPr>
        <w:rPr>
          <w:sz w:val="28"/>
          <w:szCs w:val="28"/>
        </w:rPr>
      </w:pPr>
      <w:r w:rsidRPr="00711B1C">
        <w:rPr>
          <w:sz w:val="28"/>
          <w:szCs w:val="28"/>
        </w:rPr>
        <w:t>Continue engaging community groups and garnering input from stakeholders on how to be more responsive.</w:t>
      </w:r>
    </w:p>
    <w:p w14:paraId="4932F3C9" w14:textId="77777777" w:rsidR="00334372" w:rsidRPr="00711B1C" w:rsidRDefault="00334372" w:rsidP="00334372">
      <w:pPr>
        <w:pStyle w:val="ListParagraph"/>
        <w:numPr>
          <w:ilvl w:val="0"/>
          <w:numId w:val="31"/>
        </w:numPr>
        <w:rPr>
          <w:sz w:val="28"/>
          <w:szCs w:val="28"/>
        </w:rPr>
      </w:pPr>
      <w:r w:rsidRPr="00711B1C">
        <w:rPr>
          <w:sz w:val="28"/>
          <w:szCs w:val="28"/>
        </w:rPr>
        <w:t>Increase outreach, training, and marketing emphasizing impact.</w:t>
      </w:r>
    </w:p>
    <w:p w14:paraId="42BF3A8A" w14:textId="77777777" w:rsidR="00334372" w:rsidRPr="00711B1C" w:rsidRDefault="00334372" w:rsidP="00334372">
      <w:pPr>
        <w:pStyle w:val="ListParagraph"/>
        <w:numPr>
          <w:ilvl w:val="0"/>
          <w:numId w:val="31"/>
        </w:numPr>
        <w:rPr>
          <w:sz w:val="28"/>
          <w:szCs w:val="28"/>
        </w:rPr>
      </w:pPr>
      <w:r w:rsidRPr="00711B1C">
        <w:rPr>
          <w:sz w:val="28"/>
          <w:szCs w:val="28"/>
        </w:rPr>
        <w:t>Enhance the agency website to streamline internal and external customer tools and resources.</w:t>
      </w:r>
    </w:p>
    <w:p w14:paraId="3D3595C7" w14:textId="77777777" w:rsidR="00334372" w:rsidRPr="00283C6F" w:rsidRDefault="00334372" w:rsidP="00334372">
      <w:pPr>
        <w:pStyle w:val="ListParagraph"/>
        <w:numPr>
          <w:ilvl w:val="0"/>
          <w:numId w:val="31"/>
        </w:numPr>
        <w:rPr>
          <w:rFonts w:cstheme="minorHAnsi"/>
          <w:sz w:val="28"/>
          <w:szCs w:val="28"/>
        </w:rPr>
      </w:pPr>
      <w:r w:rsidRPr="00283C6F">
        <w:rPr>
          <w:rFonts w:cstheme="minorHAnsi"/>
          <w:sz w:val="28"/>
          <w:szCs w:val="28"/>
        </w:rPr>
        <w:t>Assess district leaders’ needs through routine surveys driving customer-centric practices.</w:t>
      </w:r>
    </w:p>
    <w:p w14:paraId="4BBFBE5F" w14:textId="77777777" w:rsidR="00334372" w:rsidRDefault="00334372" w:rsidP="00334372">
      <w:pPr>
        <w:rPr>
          <w:rFonts w:ascii="PT Sans" w:hAnsi="PT Sans"/>
        </w:rPr>
      </w:pPr>
    </w:p>
    <w:p w14:paraId="15F71C81" w14:textId="77777777" w:rsidR="00334372" w:rsidRDefault="00334372" w:rsidP="00334372">
      <w:pPr>
        <w:rPr>
          <w:rFonts w:ascii="PT Sans" w:hAnsi="PT Sans"/>
        </w:rPr>
      </w:pPr>
    </w:p>
    <w:p w14:paraId="518763E7" w14:textId="77777777" w:rsidR="00D55CBC" w:rsidRPr="00D55CBC" w:rsidRDefault="00D55CBC" w:rsidP="00D55CBC"/>
    <w:sectPr w:rsidR="00D55CBC" w:rsidRPr="00D55CBC" w:rsidSect="00CB27A1">
      <w:headerReference w:type="default" r:id="rId15"/>
      <w:footerReference w:type="default" r:id="rId16"/>
      <w:pgSz w:w="12240" w:h="15840" w:code="1"/>
      <w:pgMar w:top="720" w:right="1152" w:bottom="72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35B9D" w14:textId="77777777" w:rsidR="00C01C61" w:rsidRDefault="00C01C61" w:rsidP="00A91D75">
      <w:r>
        <w:separator/>
      </w:r>
    </w:p>
  </w:endnote>
  <w:endnote w:type="continuationSeparator" w:id="0">
    <w:p w14:paraId="6819BB46" w14:textId="77777777" w:rsidR="00C01C61" w:rsidRDefault="00C01C61"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AE64" w14:textId="5BB82A46" w:rsidR="00531F7C" w:rsidRPr="00531F7C" w:rsidRDefault="00531F7C">
    <w:pPr>
      <w:pStyle w:val="Footer"/>
      <w:rPr>
        <w:color w:val="auto"/>
        <w:sz w:val="20"/>
      </w:rPr>
    </w:pPr>
    <w:r w:rsidRPr="00531F7C">
      <w:rPr>
        <w:color w:val="auto"/>
        <w:sz w:val="20"/>
      </w:rPr>
      <w:t>PSFA Strategic Plan</w:t>
    </w:r>
    <w:r>
      <w:rPr>
        <w:color w:val="auto"/>
        <w:sz w:val="20"/>
      </w:rPr>
      <w:t xml:space="preserve"> –</w:t>
    </w:r>
    <w:r w:rsidRPr="00531F7C">
      <w:rPr>
        <w:color w:val="auto"/>
        <w:sz w:val="20"/>
      </w:rPr>
      <w:t xml:space="preserve"> </w:t>
    </w:r>
    <w:r>
      <w:rPr>
        <w:color w:val="auto"/>
        <w:sz w:val="20"/>
      </w:rPr>
      <w:t xml:space="preserve">Version 2.0 - </w:t>
    </w:r>
    <w:r w:rsidRPr="00531F7C">
      <w:rPr>
        <w:color w:val="auto"/>
        <w:sz w:val="20"/>
      </w:rPr>
      <w:t xml:space="preserve">Updated </w:t>
    </w:r>
    <w:r w:rsidRPr="00531F7C">
      <w:rPr>
        <w:i/>
        <w:iCs/>
        <w:color w:val="auto"/>
        <w:sz w:val="20"/>
      </w:rPr>
      <w:t>June 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67CBC" w14:textId="77777777" w:rsidR="00C01C61" w:rsidRDefault="00C01C61" w:rsidP="00A91D75">
      <w:r>
        <w:separator/>
      </w:r>
    </w:p>
  </w:footnote>
  <w:footnote w:type="continuationSeparator" w:id="0">
    <w:p w14:paraId="7FD40B96" w14:textId="77777777" w:rsidR="00C01C61" w:rsidRDefault="00C01C61" w:rsidP="00A9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8759A8" w14:paraId="1D42346D" w14:textId="77777777" w:rsidTr="00A7217A">
      <w:trPr>
        <w:trHeight w:val="1060"/>
      </w:trPr>
      <w:tc>
        <w:tcPr>
          <w:tcW w:w="5861" w:type="dxa"/>
        </w:tcPr>
        <w:p w14:paraId="2F1C4FDD" w14:textId="7139024C" w:rsidR="008759A8" w:rsidRDefault="008759A8" w:rsidP="00A7217A">
          <w:pPr>
            <w:pStyle w:val="Header"/>
            <w:spacing w:after="0"/>
          </w:pPr>
          <w:r w:rsidRPr="008759A8">
            <w:rPr>
              <w:noProof/>
            </w:rPr>
            <mc:AlternateContent>
              <mc:Choice Requires="wps">
                <w:drawing>
                  <wp:inline distT="0" distB="0" distL="0" distR="0" wp14:anchorId="403CC5AE" wp14:editId="7678744E">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B218070"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" strokecolor="#262140 [3213]" strokeweight="4.5pt">
                    <w10:anchorlock/>
                  </v:line>
                </w:pict>
              </mc:Fallback>
            </mc:AlternateContent>
          </w:r>
        </w:p>
      </w:tc>
      <w:tc>
        <w:tcPr>
          <w:tcW w:w="6420" w:type="dxa"/>
        </w:tcPr>
        <w:p w14:paraId="6C308A9A" w14:textId="77777777" w:rsidR="008759A8" w:rsidRDefault="00D476F7" w:rsidP="00A7217A">
          <w:pPr>
            <w:pStyle w:val="Header"/>
            <w:spacing w:after="0"/>
            <w:jc w:val="right"/>
          </w:pPr>
          <w:r>
            <w:rPr>
              <w:noProof/>
            </w:rPr>
            <mc:AlternateContent>
              <mc:Choice Requires="wps">
                <w:drawing>
                  <wp:anchor distT="0" distB="0" distL="114300" distR="114300" simplePos="0" relativeHeight="251659264" behindDoc="0" locked="0" layoutInCell="1" allowOverlap="1" wp14:anchorId="0612DB36" wp14:editId="3E0FDAAB">
                    <wp:simplePos x="0" y="0"/>
                    <wp:positionH relativeFrom="column">
                      <wp:posOffset>3015615</wp:posOffset>
                    </wp:positionH>
                    <wp:positionV relativeFrom="paragraph">
                      <wp:posOffset>151865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25092"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12DB36" id="_x0000_t202" coordsize="21600,21600" o:spt="202" path="m,l,21600r21600,l21600,xe">
                    <v:stroke joinstyle="miter"/>
                    <v:path gradientshapeok="t" o:connecttype="rect"/>
                  </v:shapetype>
                  <v:shape id="Text Box 20" o:spid="_x0000_s1030" type="#_x0000_t202" style="position:absolute;left:0;text-align:left;margin-left:237.45pt;margin-top:11.9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" filled="f" stroked="f" strokeweight=".5pt">
                    <v:textbox inset="0,0,0,0">
                      <w:txbxContent>
                        <w:p w14:paraId="43225092" w14:textId="77777777" w:rsidR="00D476F7" w:rsidRPr="00D476F7" w:rsidRDefault="00D476F7"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C87193">
                            <w:rPr>
                              <w:noProof/>
                              <w:color w:val="FFFFFF" w:themeColor="background1"/>
                            </w:rPr>
                            <w:t>7</w:t>
                          </w:r>
                          <w:r>
                            <w:rPr>
                              <w:color w:val="FFFFFF" w:themeColor="background1"/>
                            </w:rPr>
                            <w:fldChar w:fldCharType="end"/>
                          </w:r>
                        </w:p>
                      </w:txbxContent>
                    </v:textbox>
                  </v:shape>
                </w:pict>
              </mc:Fallback>
            </mc:AlternateContent>
          </w:r>
          <w:r w:rsidR="00C6323A" w:rsidRPr="00C6323A">
            <w:rPr>
              <w:noProof/>
            </w:rPr>
            <mc:AlternateContent>
              <mc:Choice Requires="wps">
                <w:drawing>
                  <wp:inline distT="0" distB="0" distL="0" distR="0" wp14:anchorId="1CF81F7F" wp14:editId="16C30AB1">
                    <wp:extent cx="1191260" cy="470780"/>
                    <wp:effectExtent l="0" t="0" r="8890" b="5715"/>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470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76C224D" w14:textId="77777777" w:rsidR="008759A8" w:rsidRPr="008759A8" w:rsidRDefault="008759A8" w:rsidP="008759A8">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CF81F7F" id="Rectangle: Single Corner Snipped 15" o:spid="_x0000_s1031" alt="colored rectangle" style="width:93.8pt;height:37.05pt;flip:x y;visibility:visible;mso-wrap-style:square;mso-left-percent:-10001;mso-top-percent:-10001;mso-position-horizontal:absolute;mso-position-horizontal-relative:char;mso-position-vertical:absolute;mso-position-vertical-relative:line;mso-left-percent:-10001;mso-top-percent:-10001;v-text-anchor:middle" coordsize="1191260,470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" adj="-11796480,,5400" path="m,l955870,r235390,235390l1191260,470780,,470780,,xe" fillcolor="#3a3363 [3215]" stroked="f">
                    <v:stroke joinstyle="miter"/>
                    <v:formulas/>
                    <v:path arrowok="t" o:connecttype="custom" o:connectlocs="0,0;955870,0;1191260,235390;1191260,470780;0,470780;0,0" o:connectangles="0,0,0,0,0,0" textboxrect="0,0,1191260,470780"/>
                    <v:textbox>
                      <w:txbxContent>
                        <w:p w14:paraId="576C224D" w14:textId="77777777" w:rsidR="008759A8" w:rsidRPr="008759A8" w:rsidRDefault="008759A8" w:rsidP="008759A8">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F3D569" w:themeColor="accent1"/>
      </w:rPr>
    </w:lvl>
  </w:abstractNum>
  <w:abstractNum w:abstractNumId="3" w15:restartNumberingAfterBreak="0">
    <w:nsid w:val="1AA73883"/>
    <w:multiLevelType w:val="hybridMultilevel"/>
    <w:tmpl w:val="96E2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7F6A45"/>
    <w:multiLevelType w:val="multilevel"/>
    <w:tmpl w:val="252EA62C"/>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7074EFB"/>
    <w:multiLevelType w:val="hybridMultilevel"/>
    <w:tmpl w:val="699A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849E1"/>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BAD656C"/>
    <w:multiLevelType w:val="hybridMultilevel"/>
    <w:tmpl w:val="5F4A3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76684"/>
    <w:multiLevelType w:val="multilevel"/>
    <w:tmpl w:val="FF1C997A"/>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2CA5E68"/>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7D1B44"/>
    <w:multiLevelType w:val="hybridMultilevel"/>
    <w:tmpl w:val="E34E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7B0B4B"/>
    <w:multiLevelType w:val="hybridMultilevel"/>
    <w:tmpl w:val="BB20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52F86"/>
    <w:multiLevelType w:val="multilevel"/>
    <w:tmpl w:val="DEE6A80A"/>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15" w15:restartNumberingAfterBreak="0">
    <w:nsid w:val="6C2D36E6"/>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58B175B"/>
    <w:multiLevelType w:val="hybridMultilevel"/>
    <w:tmpl w:val="1F2EAF16"/>
    <w:lvl w:ilvl="0" w:tplc="80FA68E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8E2954"/>
    <w:multiLevelType w:val="hybridMultilevel"/>
    <w:tmpl w:val="84B4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1984651">
    <w:abstractNumId w:val="2"/>
  </w:num>
  <w:num w:numId="2" w16cid:durableId="874540475">
    <w:abstractNumId w:val="2"/>
    <w:lvlOverride w:ilvl="0">
      <w:startOverride w:val="1"/>
    </w:lvlOverride>
  </w:num>
  <w:num w:numId="3" w16cid:durableId="911744628">
    <w:abstractNumId w:val="5"/>
  </w:num>
  <w:num w:numId="4" w16cid:durableId="1621566659">
    <w:abstractNumId w:val="2"/>
    <w:lvlOverride w:ilvl="0">
      <w:startOverride w:val="1"/>
    </w:lvlOverride>
  </w:num>
  <w:num w:numId="5" w16cid:durableId="9264785">
    <w:abstractNumId w:val="2"/>
    <w:lvlOverride w:ilvl="0">
      <w:startOverride w:val="1"/>
    </w:lvlOverride>
  </w:num>
  <w:num w:numId="6" w16cid:durableId="354888861">
    <w:abstractNumId w:val="2"/>
    <w:lvlOverride w:ilvl="0">
      <w:startOverride w:val="1"/>
    </w:lvlOverride>
  </w:num>
  <w:num w:numId="7" w16cid:durableId="361975331">
    <w:abstractNumId w:val="2"/>
    <w:lvlOverride w:ilvl="0">
      <w:startOverride w:val="1"/>
    </w:lvlOverride>
  </w:num>
  <w:num w:numId="8" w16cid:durableId="1105348687">
    <w:abstractNumId w:val="0"/>
  </w:num>
  <w:num w:numId="9" w16cid:durableId="234242879">
    <w:abstractNumId w:val="18"/>
  </w:num>
  <w:num w:numId="10" w16cid:durableId="408036385">
    <w:abstractNumId w:val="14"/>
  </w:num>
  <w:num w:numId="11" w16cid:durableId="2079667016">
    <w:abstractNumId w:val="14"/>
    <w:lvlOverride w:ilvl="0">
      <w:lvl w:ilvl="0">
        <w:start w:val="1"/>
        <w:numFmt w:val="bullet"/>
        <w:pStyle w:val="ListBullet"/>
        <w:lvlText w:val="•"/>
        <w:lvlJc w:val="left"/>
        <w:pPr>
          <w:tabs>
            <w:tab w:val="num" w:pos="288"/>
          </w:tabs>
          <w:ind w:left="504" w:hanging="216"/>
        </w:pPr>
        <w:rPr>
          <w:rFonts w:ascii="Cambria" w:hAnsi="Cambria" w:hint="default"/>
          <w:color w:val="F3D569" w:themeColor="accent1"/>
        </w:rPr>
      </w:lvl>
    </w:lvlOverride>
    <w:lvlOverride w:ilvl="1">
      <w:lvl w:ilvl="1">
        <w:start w:val="1"/>
        <w:numFmt w:val="bullet"/>
        <w:lvlText w:val="•"/>
        <w:lvlJc w:val="left"/>
        <w:pPr>
          <w:tabs>
            <w:tab w:val="num" w:pos="792"/>
          </w:tabs>
          <w:ind w:left="1008" w:hanging="216"/>
        </w:pPr>
        <w:rPr>
          <w:rFonts w:ascii="Cambria" w:hAnsi="Cambria" w:hint="default"/>
          <w:color w:val="F3D569" w:themeColor="accent1"/>
        </w:rPr>
      </w:lvl>
    </w:lvlOverride>
    <w:lvlOverride w:ilvl="2">
      <w:lvl w:ilvl="2">
        <w:start w:val="1"/>
        <w:numFmt w:val="bullet"/>
        <w:lvlText w:val="•"/>
        <w:lvlJc w:val="left"/>
        <w:pPr>
          <w:tabs>
            <w:tab w:val="num" w:pos="1296"/>
          </w:tabs>
          <w:ind w:left="1512" w:hanging="216"/>
        </w:pPr>
        <w:rPr>
          <w:rFonts w:ascii="Cambria" w:hAnsi="Cambria" w:hint="default"/>
          <w:color w:val="F3D569" w:themeColor="accent1"/>
        </w:rPr>
      </w:lvl>
    </w:lvlOverride>
    <w:lvlOverride w:ilvl="3">
      <w:lvl w:ilvl="3">
        <w:start w:val="1"/>
        <w:numFmt w:val="bullet"/>
        <w:lvlText w:val="•"/>
        <w:lvlJc w:val="left"/>
        <w:pPr>
          <w:tabs>
            <w:tab w:val="num" w:pos="1800"/>
          </w:tabs>
          <w:ind w:left="2016" w:hanging="216"/>
        </w:pPr>
        <w:rPr>
          <w:rFonts w:ascii="Cambria" w:hAnsi="Cambria" w:hint="default"/>
          <w:color w:val="F3D569" w:themeColor="accent1"/>
        </w:rPr>
      </w:lvl>
    </w:lvlOverride>
    <w:lvlOverride w:ilvl="4">
      <w:lvl w:ilvl="4">
        <w:start w:val="1"/>
        <w:numFmt w:val="bullet"/>
        <w:lvlText w:val="•"/>
        <w:lvlJc w:val="left"/>
        <w:pPr>
          <w:tabs>
            <w:tab w:val="num" w:pos="2304"/>
          </w:tabs>
          <w:ind w:left="2520" w:hanging="216"/>
        </w:pPr>
        <w:rPr>
          <w:rFonts w:ascii="Cambria" w:hAnsi="Cambria" w:hint="default"/>
          <w:color w:val="F3D569" w:themeColor="accent1"/>
        </w:rPr>
      </w:lvl>
    </w:lvlOverride>
    <w:lvlOverride w:ilvl="5">
      <w:lvl w:ilvl="5">
        <w:start w:val="1"/>
        <w:numFmt w:val="bullet"/>
        <w:lvlText w:val=""/>
        <w:lvlJc w:val="left"/>
        <w:pPr>
          <w:tabs>
            <w:tab w:val="num" w:pos="2808"/>
          </w:tabs>
          <w:ind w:left="3024" w:hanging="216"/>
        </w:pPr>
        <w:rPr>
          <w:rFonts w:ascii="Wingdings" w:hAnsi="Wingdings" w:hint="default"/>
          <w:color w:val="F3D569" w:themeColor="accent1"/>
        </w:rPr>
      </w:lvl>
    </w:lvlOverride>
    <w:lvlOverride w:ilvl="6">
      <w:lvl w:ilvl="6">
        <w:start w:val="1"/>
        <w:numFmt w:val="bullet"/>
        <w:lvlText w:val=""/>
        <w:lvlJc w:val="left"/>
        <w:pPr>
          <w:tabs>
            <w:tab w:val="num" w:pos="3312"/>
          </w:tabs>
          <w:ind w:left="3528" w:hanging="216"/>
        </w:pPr>
        <w:rPr>
          <w:rFonts w:ascii="Symbol" w:hAnsi="Symbol" w:hint="default"/>
          <w:color w:val="F3D569"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F3D569" w:themeColor="accent1"/>
        </w:rPr>
      </w:lvl>
    </w:lvlOverride>
    <w:lvlOverride w:ilvl="8">
      <w:lvl w:ilvl="8">
        <w:start w:val="1"/>
        <w:numFmt w:val="bullet"/>
        <w:lvlText w:val=""/>
        <w:lvlJc w:val="left"/>
        <w:pPr>
          <w:tabs>
            <w:tab w:val="num" w:pos="4320"/>
          </w:tabs>
          <w:ind w:left="4536" w:hanging="216"/>
        </w:pPr>
        <w:rPr>
          <w:rFonts w:ascii="Wingdings" w:hAnsi="Wingdings" w:hint="default"/>
          <w:color w:val="F3D569" w:themeColor="accent1"/>
        </w:rPr>
      </w:lvl>
    </w:lvlOverride>
  </w:num>
  <w:num w:numId="12" w16cid:durableId="1784496423">
    <w:abstractNumId w:val="14"/>
  </w:num>
  <w:num w:numId="13" w16cid:durableId="140119536">
    <w:abstractNumId w:val="14"/>
  </w:num>
  <w:num w:numId="14" w16cid:durableId="1197963891">
    <w:abstractNumId w:val="14"/>
    <w:lvlOverride w:ilvl="0">
      <w:lvl w:ilvl="0">
        <w:start w:val="1"/>
        <w:numFmt w:val="bullet"/>
        <w:pStyle w:val="ListBullet"/>
        <w:lvlText w:val="•"/>
        <w:lvlJc w:val="left"/>
        <w:pPr>
          <w:ind w:left="360" w:hanging="360"/>
        </w:pPr>
        <w:rPr>
          <w:rFonts w:ascii="Cambria" w:hAnsi="Cambria" w:hint="default"/>
          <w:color w:val="F3D569" w:themeColor="accent1"/>
        </w:rPr>
      </w:lvl>
    </w:lvlOverride>
    <w:lvlOverride w:ilvl="1">
      <w:lvl w:ilvl="1">
        <w:start w:val="1"/>
        <w:numFmt w:val="bullet"/>
        <w:lvlText w:val="•"/>
        <w:lvlJc w:val="left"/>
        <w:pPr>
          <w:ind w:left="864" w:hanging="360"/>
        </w:pPr>
        <w:rPr>
          <w:rFonts w:ascii="Cambria" w:hAnsi="Cambria" w:hint="default"/>
          <w:color w:val="F3D569" w:themeColor="accent1"/>
        </w:rPr>
      </w:lvl>
    </w:lvlOverride>
    <w:lvlOverride w:ilvl="2">
      <w:lvl w:ilvl="2">
        <w:start w:val="1"/>
        <w:numFmt w:val="bullet"/>
        <w:lvlText w:val="•"/>
        <w:lvlJc w:val="left"/>
        <w:pPr>
          <w:ind w:left="1368" w:hanging="360"/>
        </w:pPr>
        <w:rPr>
          <w:rFonts w:ascii="Cambria" w:hAnsi="Cambria" w:hint="default"/>
          <w:color w:val="F3D569" w:themeColor="accent1"/>
        </w:rPr>
      </w:lvl>
    </w:lvlOverride>
    <w:lvlOverride w:ilvl="3">
      <w:lvl w:ilvl="3">
        <w:start w:val="1"/>
        <w:numFmt w:val="bullet"/>
        <w:lvlText w:val="•"/>
        <w:lvlJc w:val="left"/>
        <w:pPr>
          <w:ind w:left="1872" w:hanging="360"/>
        </w:pPr>
        <w:rPr>
          <w:rFonts w:ascii="Cambria" w:hAnsi="Cambria" w:hint="default"/>
          <w:color w:val="F3D569" w:themeColor="accent1"/>
        </w:rPr>
      </w:lvl>
    </w:lvlOverride>
    <w:lvlOverride w:ilvl="4">
      <w:lvl w:ilvl="4">
        <w:start w:val="1"/>
        <w:numFmt w:val="bullet"/>
        <w:lvlText w:val="•"/>
        <w:lvlJc w:val="left"/>
        <w:pPr>
          <w:ind w:left="2376" w:hanging="360"/>
        </w:pPr>
        <w:rPr>
          <w:rFonts w:ascii="Cambria" w:hAnsi="Cambria" w:hint="default"/>
          <w:color w:val="F3D569" w:themeColor="accent1"/>
        </w:rPr>
      </w:lvl>
    </w:lvlOverride>
    <w:lvlOverride w:ilvl="5">
      <w:lvl w:ilvl="5">
        <w:start w:val="1"/>
        <w:numFmt w:val="bullet"/>
        <w:lvlText w:val=""/>
        <w:lvlJc w:val="left"/>
        <w:pPr>
          <w:ind w:left="2880" w:hanging="360"/>
        </w:pPr>
        <w:rPr>
          <w:rFonts w:ascii="Wingdings" w:hAnsi="Wingdings" w:hint="default"/>
          <w:color w:val="F3D569" w:themeColor="accent1"/>
        </w:rPr>
      </w:lvl>
    </w:lvlOverride>
    <w:lvlOverride w:ilvl="6">
      <w:lvl w:ilvl="6">
        <w:start w:val="1"/>
        <w:numFmt w:val="bullet"/>
        <w:lvlText w:val=""/>
        <w:lvlJc w:val="left"/>
        <w:pPr>
          <w:ind w:left="3384" w:hanging="360"/>
        </w:pPr>
        <w:rPr>
          <w:rFonts w:ascii="Symbol" w:hAnsi="Symbol" w:hint="default"/>
          <w:color w:val="F3D569" w:themeColor="accent1"/>
        </w:rPr>
      </w:lvl>
    </w:lvlOverride>
    <w:lvlOverride w:ilvl="7">
      <w:lvl w:ilvl="7">
        <w:start w:val="1"/>
        <w:numFmt w:val="bullet"/>
        <w:lvlText w:val="o"/>
        <w:lvlJc w:val="left"/>
        <w:pPr>
          <w:ind w:left="3888" w:hanging="360"/>
        </w:pPr>
        <w:rPr>
          <w:rFonts w:ascii="Courier New" w:hAnsi="Courier New" w:hint="default"/>
          <w:color w:val="F3D569" w:themeColor="accent1"/>
        </w:rPr>
      </w:lvl>
    </w:lvlOverride>
    <w:lvlOverride w:ilvl="8">
      <w:lvl w:ilvl="8">
        <w:start w:val="1"/>
        <w:numFmt w:val="bullet"/>
        <w:lvlText w:val=""/>
        <w:lvlJc w:val="left"/>
        <w:pPr>
          <w:ind w:left="4392" w:hanging="360"/>
        </w:pPr>
        <w:rPr>
          <w:rFonts w:ascii="Wingdings" w:hAnsi="Wingdings" w:hint="default"/>
          <w:color w:val="F3D569" w:themeColor="accent1"/>
        </w:rPr>
      </w:lvl>
    </w:lvlOverride>
  </w:num>
  <w:num w:numId="15" w16cid:durableId="1924751641">
    <w:abstractNumId w:val="14"/>
    <w:lvlOverride w:ilvl="0">
      <w:lvl w:ilvl="0">
        <w:start w:val="1"/>
        <w:numFmt w:val="bullet"/>
        <w:pStyle w:val="ListBullet"/>
        <w:lvlText w:val="•"/>
        <w:lvlJc w:val="left"/>
        <w:pPr>
          <w:ind w:left="648" w:hanging="360"/>
        </w:pPr>
        <w:rPr>
          <w:rFonts w:ascii="Cambria" w:hAnsi="Cambria" w:hint="default"/>
          <w:color w:val="F3D569" w:themeColor="accent1"/>
        </w:rPr>
      </w:lvl>
    </w:lvlOverride>
    <w:lvlOverride w:ilvl="1">
      <w:lvl w:ilvl="1">
        <w:start w:val="1"/>
        <w:numFmt w:val="bullet"/>
        <w:lvlText w:val="•"/>
        <w:lvlJc w:val="left"/>
        <w:pPr>
          <w:tabs>
            <w:tab w:val="num" w:pos="648"/>
          </w:tabs>
          <w:ind w:left="720" w:hanging="360"/>
        </w:pPr>
        <w:rPr>
          <w:rFonts w:ascii="Cambria" w:hAnsi="Cambria" w:hint="default"/>
          <w:color w:val="F3D569" w:themeColor="accent1"/>
        </w:rPr>
      </w:lvl>
    </w:lvlOverride>
    <w:lvlOverride w:ilvl="2">
      <w:lvl w:ilvl="2">
        <w:start w:val="1"/>
        <w:numFmt w:val="bullet"/>
        <w:lvlText w:val="•"/>
        <w:lvlJc w:val="left"/>
        <w:pPr>
          <w:tabs>
            <w:tab w:val="num" w:pos="1008"/>
          </w:tabs>
          <w:ind w:left="1080" w:hanging="360"/>
        </w:pPr>
        <w:rPr>
          <w:rFonts w:ascii="Cambria" w:hAnsi="Cambria" w:hint="default"/>
          <w:color w:val="F3D569" w:themeColor="accent1"/>
        </w:rPr>
      </w:lvl>
    </w:lvlOverride>
    <w:lvlOverride w:ilvl="3">
      <w:lvl w:ilvl="3">
        <w:start w:val="1"/>
        <w:numFmt w:val="bullet"/>
        <w:lvlText w:val="•"/>
        <w:lvlJc w:val="left"/>
        <w:pPr>
          <w:tabs>
            <w:tab w:val="num" w:pos="1368"/>
          </w:tabs>
          <w:ind w:left="1440" w:hanging="360"/>
        </w:pPr>
        <w:rPr>
          <w:rFonts w:ascii="Cambria" w:hAnsi="Cambria" w:hint="default"/>
          <w:color w:val="F3D569" w:themeColor="accent1"/>
        </w:rPr>
      </w:lvl>
    </w:lvlOverride>
    <w:lvlOverride w:ilvl="4">
      <w:lvl w:ilvl="4">
        <w:start w:val="1"/>
        <w:numFmt w:val="bullet"/>
        <w:lvlText w:val="•"/>
        <w:lvlJc w:val="left"/>
        <w:pPr>
          <w:tabs>
            <w:tab w:val="num" w:pos="1728"/>
          </w:tabs>
          <w:ind w:left="1800" w:hanging="360"/>
        </w:pPr>
        <w:rPr>
          <w:rFonts w:ascii="Cambria" w:hAnsi="Cambria" w:hint="default"/>
          <w:color w:val="F3D569" w:themeColor="accent1"/>
        </w:rPr>
      </w:lvl>
    </w:lvlOverride>
    <w:lvlOverride w:ilvl="5">
      <w:lvl w:ilvl="5">
        <w:start w:val="1"/>
        <w:numFmt w:val="bullet"/>
        <w:lvlText w:val=""/>
        <w:lvlJc w:val="left"/>
        <w:pPr>
          <w:tabs>
            <w:tab w:val="num" w:pos="2088"/>
          </w:tabs>
          <w:ind w:left="2160" w:hanging="360"/>
        </w:pPr>
        <w:rPr>
          <w:rFonts w:ascii="Wingdings" w:hAnsi="Wingdings" w:hint="default"/>
          <w:color w:val="F3D569" w:themeColor="accent1"/>
        </w:rPr>
      </w:lvl>
    </w:lvlOverride>
    <w:lvlOverride w:ilvl="6">
      <w:lvl w:ilvl="6">
        <w:start w:val="1"/>
        <w:numFmt w:val="bullet"/>
        <w:lvlText w:val=""/>
        <w:lvlJc w:val="left"/>
        <w:pPr>
          <w:tabs>
            <w:tab w:val="num" w:pos="2448"/>
          </w:tabs>
          <w:ind w:left="2520" w:hanging="360"/>
        </w:pPr>
        <w:rPr>
          <w:rFonts w:ascii="Symbol" w:hAnsi="Symbol" w:hint="default"/>
          <w:color w:val="F3D569"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F3D569" w:themeColor="accent1"/>
        </w:rPr>
      </w:lvl>
    </w:lvlOverride>
    <w:lvlOverride w:ilvl="8">
      <w:lvl w:ilvl="8">
        <w:start w:val="1"/>
        <w:numFmt w:val="bullet"/>
        <w:lvlText w:val=""/>
        <w:lvlJc w:val="left"/>
        <w:pPr>
          <w:tabs>
            <w:tab w:val="num" w:pos="3168"/>
          </w:tabs>
          <w:ind w:left="3240" w:hanging="360"/>
        </w:pPr>
        <w:rPr>
          <w:rFonts w:ascii="Wingdings" w:hAnsi="Wingdings" w:hint="default"/>
          <w:color w:val="F3D569" w:themeColor="accent1"/>
        </w:rPr>
      </w:lvl>
    </w:lvlOverride>
  </w:num>
  <w:num w:numId="16" w16cid:durableId="10162331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7109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5710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2279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317918">
    <w:abstractNumId w:val="9"/>
  </w:num>
  <w:num w:numId="21" w16cid:durableId="599265827">
    <w:abstractNumId w:val="13"/>
  </w:num>
  <w:num w:numId="22" w16cid:durableId="2063015598">
    <w:abstractNumId w:val="7"/>
  </w:num>
  <w:num w:numId="23" w16cid:durableId="970476940">
    <w:abstractNumId w:val="4"/>
  </w:num>
  <w:num w:numId="24" w16cid:durableId="164328575">
    <w:abstractNumId w:val="1"/>
  </w:num>
  <w:num w:numId="25" w16cid:durableId="951979141">
    <w:abstractNumId w:val="10"/>
  </w:num>
  <w:num w:numId="26" w16cid:durableId="65347338">
    <w:abstractNumId w:val="15"/>
  </w:num>
  <w:num w:numId="27" w16cid:durableId="1961110886">
    <w:abstractNumId w:val="11"/>
  </w:num>
  <w:num w:numId="28" w16cid:durableId="358315085">
    <w:abstractNumId w:val="4"/>
  </w:num>
  <w:num w:numId="29" w16cid:durableId="423914471">
    <w:abstractNumId w:val="8"/>
  </w:num>
  <w:num w:numId="30" w16cid:durableId="1395735479">
    <w:abstractNumId w:val="3"/>
  </w:num>
  <w:num w:numId="31" w16cid:durableId="1751073028">
    <w:abstractNumId w:val="17"/>
  </w:num>
  <w:num w:numId="32" w16cid:durableId="990252213">
    <w:abstractNumId w:val="6"/>
  </w:num>
  <w:num w:numId="33" w16cid:durableId="1096630655">
    <w:abstractNumId w:val="12"/>
  </w:num>
  <w:num w:numId="34" w16cid:durableId="10932088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C7"/>
    <w:rsid w:val="0000200E"/>
    <w:rsid w:val="00003902"/>
    <w:rsid w:val="000129B1"/>
    <w:rsid w:val="00015D9A"/>
    <w:rsid w:val="0002111D"/>
    <w:rsid w:val="00042646"/>
    <w:rsid w:val="00077764"/>
    <w:rsid w:val="000946C4"/>
    <w:rsid w:val="000A2569"/>
    <w:rsid w:val="000A3D85"/>
    <w:rsid w:val="000B6A8B"/>
    <w:rsid w:val="000F3153"/>
    <w:rsid w:val="001235A4"/>
    <w:rsid w:val="00184B35"/>
    <w:rsid w:val="001865F2"/>
    <w:rsid w:val="001D2A21"/>
    <w:rsid w:val="001E59F3"/>
    <w:rsid w:val="002063EE"/>
    <w:rsid w:val="00225EAA"/>
    <w:rsid w:val="00226FF2"/>
    <w:rsid w:val="002410EA"/>
    <w:rsid w:val="0024121B"/>
    <w:rsid w:val="00283C6F"/>
    <w:rsid w:val="002B0DC7"/>
    <w:rsid w:val="002C65A4"/>
    <w:rsid w:val="002F40CC"/>
    <w:rsid w:val="00306182"/>
    <w:rsid w:val="003203DD"/>
    <w:rsid w:val="00333840"/>
    <w:rsid w:val="00334372"/>
    <w:rsid w:val="00342438"/>
    <w:rsid w:val="00355E80"/>
    <w:rsid w:val="00375039"/>
    <w:rsid w:val="00376F87"/>
    <w:rsid w:val="003C11D5"/>
    <w:rsid w:val="003F3775"/>
    <w:rsid w:val="003F429C"/>
    <w:rsid w:val="00404366"/>
    <w:rsid w:val="004136D5"/>
    <w:rsid w:val="00450306"/>
    <w:rsid w:val="00477E85"/>
    <w:rsid w:val="00523DE1"/>
    <w:rsid w:val="00531F7C"/>
    <w:rsid w:val="00567130"/>
    <w:rsid w:val="00577305"/>
    <w:rsid w:val="005C2E0B"/>
    <w:rsid w:val="005E0DDF"/>
    <w:rsid w:val="005E5AA9"/>
    <w:rsid w:val="005E6FB0"/>
    <w:rsid w:val="005F0F00"/>
    <w:rsid w:val="00625147"/>
    <w:rsid w:val="00650F9B"/>
    <w:rsid w:val="006761AA"/>
    <w:rsid w:val="00676D77"/>
    <w:rsid w:val="006821BA"/>
    <w:rsid w:val="00687FBA"/>
    <w:rsid w:val="006C5C29"/>
    <w:rsid w:val="006F76C7"/>
    <w:rsid w:val="00711B1C"/>
    <w:rsid w:val="00717273"/>
    <w:rsid w:val="00760843"/>
    <w:rsid w:val="00774579"/>
    <w:rsid w:val="00774665"/>
    <w:rsid w:val="00794741"/>
    <w:rsid w:val="007A7E78"/>
    <w:rsid w:val="007B0DFA"/>
    <w:rsid w:val="007E5E59"/>
    <w:rsid w:val="007F646C"/>
    <w:rsid w:val="00823D33"/>
    <w:rsid w:val="00862CF3"/>
    <w:rsid w:val="008759A8"/>
    <w:rsid w:val="008845D0"/>
    <w:rsid w:val="00896CF8"/>
    <w:rsid w:val="008B46AB"/>
    <w:rsid w:val="008B4DE2"/>
    <w:rsid w:val="008C4461"/>
    <w:rsid w:val="008E4427"/>
    <w:rsid w:val="008E707B"/>
    <w:rsid w:val="008F1E7C"/>
    <w:rsid w:val="0090167A"/>
    <w:rsid w:val="009129C3"/>
    <w:rsid w:val="00917666"/>
    <w:rsid w:val="00920AEA"/>
    <w:rsid w:val="009210A6"/>
    <w:rsid w:val="00924378"/>
    <w:rsid w:val="009400C8"/>
    <w:rsid w:val="00944D7A"/>
    <w:rsid w:val="009A0F76"/>
    <w:rsid w:val="009C6227"/>
    <w:rsid w:val="009F54D0"/>
    <w:rsid w:val="00A03BCD"/>
    <w:rsid w:val="00A21010"/>
    <w:rsid w:val="00A3169E"/>
    <w:rsid w:val="00A350EF"/>
    <w:rsid w:val="00A7217A"/>
    <w:rsid w:val="00A86068"/>
    <w:rsid w:val="00A91D75"/>
    <w:rsid w:val="00A92D8F"/>
    <w:rsid w:val="00AA524E"/>
    <w:rsid w:val="00AC343A"/>
    <w:rsid w:val="00AE3615"/>
    <w:rsid w:val="00B050CB"/>
    <w:rsid w:val="00B13906"/>
    <w:rsid w:val="00B87A70"/>
    <w:rsid w:val="00B96B4B"/>
    <w:rsid w:val="00BE057C"/>
    <w:rsid w:val="00C01C61"/>
    <w:rsid w:val="00C50FEA"/>
    <w:rsid w:val="00C6323A"/>
    <w:rsid w:val="00C63BDF"/>
    <w:rsid w:val="00C87193"/>
    <w:rsid w:val="00CB27A1"/>
    <w:rsid w:val="00CB387D"/>
    <w:rsid w:val="00D476F7"/>
    <w:rsid w:val="00D5099B"/>
    <w:rsid w:val="00D55CBC"/>
    <w:rsid w:val="00D66DBA"/>
    <w:rsid w:val="00D7061C"/>
    <w:rsid w:val="00D8631A"/>
    <w:rsid w:val="00D87CD8"/>
    <w:rsid w:val="00DE5D42"/>
    <w:rsid w:val="00DF0F29"/>
    <w:rsid w:val="00DF1CFA"/>
    <w:rsid w:val="00E23FE4"/>
    <w:rsid w:val="00E244A7"/>
    <w:rsid w:val="00E36F20"/>
    <w:rsid w:val="00E523C3"/>
    <w:rsid w:val="00E5388E"/>
    <w:rsid w:val="00E6016B"/>
    <w:rsid w:val="00E759B4"/>
    <w:rsid w:val="00E826CB"/>
    <w:rsid w:val="00E94B95"/>
    <w:rsid w:val="00ED607E"/>
    <w:rsid w:val="00ED6905"/>
    <w:rsid w:val="00EE0192"/>
    <w:rsid w:val="00EE71C4"/>
    <w:rsid w:val="00EE73D8"/>
    <w:rsid w:val="00EF64C7"/>
    <w:rsid w:val="00F230BE"/>
    <w:rsid w:val="00F437D4"/>
    <w:rsid w:val="00F6411B"/>
    <w:rsid w:val="00F87772"/>
    <w:rsid w:val="00F96396"/>
    <w:rsid w:val="00FB27B0"/>
    <w:rsid w:val="00FE0D74"/>
    <w:rsid w:val="00FE2AE4"/>
    <w:rsid w:val="00FE3D2C"/>
    <w:rsid w:val="00FE43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53C0DE"/>
  <w15:docId w15:val="{E0FBB1E7-216E-4A7A-AB87-FE9A4413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D75"/>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rsid w:val="00B13906"/>
    <w:pPr>
      <w:tabs>
        <w:tab w:val="right" w:leader="dot" w:pos="9922"/>
      </w:tabs>
      <w:spacing w:before="40" w:after="100" w:line="288" w:lineRule="auto"/>
    </w:pPr>
    <w:rPr>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B050CB"/>
    <w:pPr>
      <w:tabs>
        <w:tab w:val="right" w:leader="underscore" w:pos="9926"/>
      </w:tabs>
      <w:spacing w:after="100"/>
      <w:ind w:left="245"/>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character" w:styleId="UnresolvedMention">
    <w:name w:val="Unresolved Mention"/>
    <w:basedOn w:val="DefaultParagraphFont"/>
    <w:uiPriority w:val="99"/>
    <w:semiHidden/>
    <w:unhideWhenUsed/>
    <w:rsid w:val="00355E80"/>
    <w:rPr>
      <w:color w:val="605E5C"/>
      <w:shd w:val="clear" w:color="auto" w:fill="E1DFDD"/>
    </w:rPr>
  </w:style>
  <w:style w:type="paragraph" w:styleId="ListParagraph">
    <w:name w:val="List Paragraph"/>
    <w:basedOn w:val="Normal"/>
    <w:uiPriority w:val="34"/>
    <w:qFormat/>
    <w:rsid w:val="00862CF3"/>
    <w:pPr>
      <w:spacing w:after="160" w:line="278" w:lineRule="auto"/>
      <w:ind w:left="720"/>
    </w:pPr>
    <w:rPr>
      <w:color w:val="auto"/>
      <w:kern w:val="2"/>
      <w:szCs w:val="24"/>
      <w:lang w:eastAsia="en-US"/>
      <w14:ligatures w14:val="standardContextual"/>
    </w:rPr>
  </w:style>
  <w:style w:type="paragraph" w:customStyle="1" w:styleId="FD8CF3582B0F43FAAE31A33BF3636967">
    <w:name w:val="FD8CF3582B0F43FAAE31A33BF3636967"/>
    <w:rsid w:val="00862CF3"/>
    <w:pPr>
      <w:spacing w:after="160" w:line="278" w:lineRule="auto"/>
    </w:pPr>
    <w:rPr>
      <w:rFonts w:eastAsiaTheme="minorEastAsia"/>
      <w:color w:val="auto"/>
      <w:kern w:val="2"/>
      <w:sz w:val="24"/>
      <w:szCs w:val="24"/>
      <w:lang w:eastAsia="en-US"/>
      <w14:ligatures w14:val="standardContextual"/>
    </w:rPr>
  </w:style>
  <w:style w:type="paragraph" w:styleId="TOC3">
    <w:name w:val="toc 3"/>
    <w:basedOn w:val="Normal"/>
    <w:next w:val="Normal"/>
    <w:autoRedefine/>
    <w:uiPriority w:val="39"/>
    <w:unhideWhenUsed/>
    <w:rsid w:val="00896CF8"/>
    <w:pPr>
      <w:spacing w:after="100"/>
      <w:ind w:left="480"/>
    </w:pPr>
  </w:style>
  <w:style w:type="character" w:styleId="FollowedHyperlink">
    <w:name w:val="FollowedHyperlink"/>
    <w:basedOn w:val="DefaultParagraphFont"/>
    <w:uiPriority w:val="99"/>
    <w:semiHidden/>
    <w:unhideWhenUsed/>
    <w:rsid w:val="00531F7C"/>
    <w:rPr>
      <w:color w:val="ECBE1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mpsfa.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nmpsfa.org/"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immel\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AF370A-381E-4AC0-95FE-BF3ECF0D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279</TotalTime>
  <Pages>9</Pages>
  <Words>1606</Words>
  <Characters>9749</Characters>
  <Application>Microsoft Office Word</Application>
  <DocSecurity>0</DocSecurity>
  <Lines>256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Schimmel</dc:creator>
  <cp:keywords/>
  <cp:lastModifiedBy>Larry Tillotson</cp:lastModifiedBy>
  <cp:revision>15</cp:revision>
  <cp:lastPrinted>2026-05-27T13:24:00Z</cp:lastPrinted>
  <dcterms:created xsi:type="dcterms:W3CDTF">2025-03-07T20:00:00Z</dcterms:created>
  <dcterms:modified xsi:type="dcterms:W3CDTF">2026-05-27T13:39:00Z</dcterms:modified>
  <cp:contentStatus/>
  <cp:version/>
</cp:coreProperties>
</file>